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4256F5" w14:textId="30850513" w:rsidR="00F372B2" w:rsidRPr="00F372B2" w:rsidRDefault="00F372B2" w:rsidP="00F372B2">
      <w:pPr>
        <w:tabs>
          <w:tab w:val="right" w:pos="20000"/>
        </w:tabs>
        <w:spacing w:after="0"/>
        <w:rPr>
          <w:rFonts w:ascii="Arial" w:eastAsia="MS Mincho" w:hAnsi="Arial" w:cs="Arial"/>
          <w:b/>
          <w:noProof/>
          <w:sz w:val="24"/>
          <w:szCs w:val="24"/>
        </w:rPr>
      </w:pPr>
      <w:bookmarkStart w:id="0" w:name="OLE_LINK15"/>
      <w:bookmarkStart w:id="1" w:name="_Hlk84666062"/>
      <w:r w:rsidRPr="00F372B2">
        <w:rPr>
          <w:rFonts w:ascii="Arial" w:eastAsia="MS Mincho" w:hAnsi="Arial"/>
          <w:b/>
          <w:noProof/>
          <w:sz w:val="24"/>
        </w:rPr>
        <w:t>3GPP TSG-</w:t>
      </w:r>
      <w:r w:rsidRPr="00F372B2">
        <w:rPr>
          <w:rFonts w:ascii="Arial" w:eastAsia="MS Mincho" w:hAnsi="Arial"/>
          <w:b/>
          <w:noProof/>
          <w:sz w:val="24"/>
          <w:lang w:eastAsia="zh-CN"/>
        </w:rPr>
        <w:t>RAN WG4</w:t>
      </w:r>
      <w:r w:rsidRPr="00F372B2">
        <w:rPr>
          <w:rFonts w:ascii="Arial" w:eastAsia="MS Mincho" w:hAnsi="Arial"/>
          <w:b/>
          <w:noProof/>
          <w:sz w:val="24"/>
        </w:rPr>
        <w:t xml:space="preserve"> Meetin</w:t>
      </w:r>
      <w:r w:rsidRPr="00F372B2">
        <w:rPr>
          <w:rFonts w:ascii="Arial" w:eastAsia="MS Mincho" w:hAnsi="Arial"/>
          <w:b/>
          <w:noProof/>
          <w:sz w:val="24"/>
          <w:lang w:eastAsia="zh-CN"/>
        </w:rPr>
        <w:t>g #108-bis</w:t>
      </w:r>
      <w:r w:rsidRPr="00F372B2">
        <w:rPr>
          <w:rFonts w:ascii="Arial" w:eastAsia="MS Mincho" w:hAnsi="Arial" w:cs="Arial"/>
          <w:b/>
          <w:noProof/>
          <w:sz w:val="24"/>
          <w:szCs w:val="24"/>
        </w:rPr>
        <w:tab/>
      </w:r>
      <w:r w:rsidR="009F5503" w:rsidRPr="009F5503">
        <w:rPr>
          <w:rFonts w:ascii="Arial" w:hAnsi="Arial" w:cs="Arial"/>
          <w:b/>
          <w:noProof/>
          <w:sz w:val="24"/>
          <w:szCs w:val="24"/>
          <w:lang w:eastAsia="zh-CN"/>
        </w:rPr>
        <w:t>R4-2316004</w:t>
      </w:r>
    </w:p>
    <w:bookmarkEnd w:id="0"/>
    <w:p w14:paraId="310EF37C" w14:textId="77777777" w:rsidR="00F372B2" w:rsidRPr="00F372B2" w:rsidRDefault="00F372B2" w:rsidP="00F372B2">
      <w:pPr>
        <w:spacing w:after="120"/>
        <w:outlineLvl w:val="0"/>
        <w:rPr>
          <w:rFonts w:ascii="Arial" w:eastAsia="MS Mincho" w:hAnsi="Arial"/>
          <w:b/>
          <w:noProof/>
          <w:sz w:val="24"/>
        </w:rPr>
      </w:pPr>
      <w:r w:rsidRPr="00F372B2">
        <w:rPr>
          <w:rFonts w:ascii="Arial" w:eastAsia="MS Mincho" w:hAnsi="Arial"/>
          <w:b/>
          <w:noProof/>
          <w:sz w:val="24"/>
        </w:rPr>
        <w:t>Xiamen, 9</w:t>
      </w:r>
      <w:r w:rsidRPr="00F372B2">
        <w:rPr>
          <w:rFonts w:ascii="Arial" w:eastAsia="MS Mincho" w:hAnsi="Arial"/>
          <w:b/>
          <w:noProof/>
          <w:sz w:val="24"/>
          <w:vertAlign w:val="superscript"/>
        </w:rPr>
        <w:t>th</w:t>
      </w:r>
      <w:r w:rsidRPr="00F372B2">
        <w:rPr>
          <w:rFonts w:ascii="Arial" w:eastAsia="MS Mincho" w:hAnsi="Arial"/>
          <w:b/>
          <w:noProof/>
          <w:sz w:val="24"/>
        </w:rPr>
        <w:t xml:space="preserve"> - 13</w:t>
      </w:r>
      <w:r w:rsidRPr="00F372B2">
        <w:rPr>
          <w:rFonts w:ascii="Arial" w:eastAsia="MS Mincho" w:hAnsi="Arial"/>
          <w:b/>
          <w:noProof/>
          <w:sz w:val="24"/>
          <w:vertAlign w:val="superscript"/>
        </w:rPr>
        <w:t>th</w:t>
      </w:r>
      <w:r w:rsidRPr="00F372B2">
        <w:rPr>
          <w:rFonts w:ascii="Arial" w:eastAsia="MS Mincho" w:hAnsi="Arial"/>
          <w:b/>
          <w:noProof/>
          <w:sz w:val="24"/>
        </w:rPr>
        <w:t xml:space="preserve"> Oct, 2023</w:t>
      </w:r>
      <w:bookmarkEnd w:id="1"/>
    </w:p>
    <w:p w14:paraId="0985FDF3" w14:textId="74FCACED" w:rsidR="00D46BD4" w:rsidRPr="006B573C" w:rsidRDefault="00D46BD4" w:rsidP="00D46BD4">
      <w:pPr>
        <w:pStyle w:val="af"/>
        <w:jc w:val="both"/>
        <w:rPr>
          <w:rFonts w:eastAsia="宋体"/>
          <w:i w:val="0"/>
          <w:noProof w:val="0"/>
          <w:sz w:val="24"/>
        </w:rPr>
      </w:pPr>
    </w:p>
    <w:p w14:paraId="746C058D" w14:textId="5B15C6C2" w:rsidR="00D46BD4" w:rsidRPr="006551CC" w:rsidRDefault="00D46BD4" w:rsidP="00D46BD4">
      <w:pPr>
        <w:tabs>
          <w:tab w:val="left" w:pos="1985"/>
        </w:tabs>
        <w:ind w:left="1980" w:hanging="1980"/>
        <w:rPr>
          <w:rStyle w:val="af2"/>
        </w:rPr>
      </w:pPr>
      <w:r w:rsidRPr="006551CC">
        <w:rPr>
          <w:rFonts w:ascii="Arial" w:hAnsi="Arial"/>
          <w:b/>
          <w:sz w:val="24"/>
          <w:lang w:val="en-US"/>
        </w:rPr>
        <w:t>Title:</w:t>
      </w:r>
      <w:r w:rsidRPr="006551CC">
        <w:rPr>
          <w:rFonts w:ascii="Arial" w:hAnsi="Arial"/>
          <w:sz w:val="24"/>
          <w:lang w:val="en-US"/>
        </w:rPr>
        <w:t xml:space="preserve"> </w:t>
      </w:r>
      <w:r w:rsidRPr="006551CC">
        <w:rPr>
          <w:rFonts w:ascii="Arial" w:hAnsi="Arial"/>
          <w:sz w:val="24"/>
          <w:lang w:val="en-US"/>
        </w:rPr>
        <w:tab/>
      </w:r>
      <w:r w:rsidR="0028661B" w:rsidRPr="0028661B">
        <w:rPr>
          <w:rFonts w:ascii="Arial" w:hAnsi="Arial"/>
          <w:sz w:val="24"/>
          <w:lang w:val="en-US" w:eastAsia="zh-CN"/>
        </w:rPr>
        <w:t>Discussion on demodulation performance requirements for NR network-controlled repeaters</w:t>
      </w:r>
    </w:p>
    <w:p w14:paraId="6F1DEDDA" w14:textId="77777777" w:rsidR="00D46BD4" w:rsidRPr="006551CC" w:rsidRDefault="00D46BD4" w:rsidP="00D46BD4">
      <w:pPr>
        <w:tabs>
          <w:tab w:val="left" w:pos="1985"/>
        </w:tabs>
        <w:rPr>
          <w:rStyle w:val="af2"/>
          <w:lang w:val="fr-FR"/>
        </w:rPr>
      </w:pPr>
      <w:r w:rsidRPr="006551CC">
        <w:rPr>
          <w:rFonts w:ascii="Arial" w:hAnsi="Arial"/>
          <w:b/>
          <w:sz w:val="24"/>
          <w:lang w:val="fr-FR"/>
        </w:rPr>
        <w:t xml:space="preserve">Source: </w:t>
      </w:r>
      <w:r w:rsidRPr="006551CC">
        <w:rPr>
          <w:rFonts w:ascii="Arial" w:hAnsi="Arial"/>
          <w:b/>
          <w:sz w:val="24"/>
          <w:lang w:val="fr-FR"/>
        </w:rPr>
        <w:tab/>
      </w:r>
      <w:r w:rsidRPr="006551CC">
        <w:rPr>
          <w:rStyle w:val="af2"/>
          <w:lang w:val="fr-FR"/>
        </w:rPr>
        <w:t>Huawei, HiSilicon</w:t>
      </w:r>
    </w:p>
    <w:p w14:paraId="6A3AB94E" w14:textId="0C276736" w:rsidR="00D46BD4" w:rsidRPr="006551CC" w:rsidRDefault="00D46BD4" w:rsidP="00D46BD4">
      <w:pPr>
        <w:tabs>
          <w:tab w:val="left" w:pos="1985"/>
        </w:tabs>
        <w:rPr>
          <w:rStyle w:val="af2"/>
          <w:lang w:val="pt-BR"/>
        </w:rPr>
      </w:pPr>
      <w:r w:rsidRPr="006551CC">
        <w:rPr>
          <w:rFonts w:ascii="Arial" w:hAnsi="Arial"/>
          <w:b/>
          <w:sz w:val="24"/>
          <w:lang w:val="pt-BR"/>
        </w:rPr>
        <w:t>Agenda item:</w:t>
      </w:r>
      <w:r w:rsidR="007C404F" w:rsidRPr="006551CC">
        <w:rPr>
          <w:rFonts w:ascii="Arial" w:hAnsi="Arial"/>
          <w:sz w:val="24"/>
          <w:lang w:val="pt-BR"/>
        </w:rPr>
        <w:tab/>
      </w:r>
      <w:r w:rsidR="009F5503" w:rsidRPr="009F5503">
        <w:rPr>
          <w:rFonts w:ascii="Arial" w:hAnsi="Arial"/>
          <w:sz w:val="24"/>
          <w:lang w:val="pt-BR"/>
        </w:rPr>
        <w:t>5.28.6</w:t>
      </w:r>
    </w:p>
    <w:p w14:paraId="69E3E1F0" w14:textId="77777777" w:rsidR="00D46BD4" w:rsidRPr="006551CC" w:rsidRDefault="00D46BD4" w:rsidP="00D46BD4">
      <w:pPr>
        <w:tabs>
          <w:tab w:val="left" w:pos="1985"/>
        </w:tabs>
        <w:ind w:left="1980" w:hanging="1980"/>
        <w:rPr>
          <w:rStyle w:val="af2"/>
          <w:lang w:val="pt-BR"/>
        </w:rPr>
      </w:pPr>
      <w:r w:rsidRPr="006551CC">
        <w:rPr>
          <w:rFonts w:ascii="Arial" w:hAnsi="Arial"/>
          <w:b/>
          <w:sz w:val="24"/>
          <w:lang w:val="pt-BR"/>
        </w:rPr>
        <w:t>Document for:</w:t>
      </w:r>
      <w:r w:rsidRPr="006551CC">
        <w:rPr>
          <w:rFonts w:ascii="Arial" w:hAnsi="Arial"/>
          <w:sz w:val="24"/>
          <w:lang w:val="pt-BR"/>
        </w:rPr>
        <w:tab/>
      </w:r>
      <w:r w:rsidRPr="006551CC">
        <w:rPr>
          <w:rFonts w:ascii="Arial" w:hAnsi="Arial"/>
          <w:sz w:val="24"/>
          <w:lang w:val="pt-BR" w:eastAsia="zh-CN"/>
        </w:rPr>
        <w:t>Discussion</w:t>
      </w:r>
    </w:p>
    <w:p w14:paraId="665FB703" w14:textId="77777777" w:rsidR="00D46BD4" w:rsidRPr="006551CC" w:rsidRDefault="00D46BD4" w:rsidP="00D46BD4">
      <w:pPr>
        <w:pStyle w:val="1"/>
        <w:rPr>
          <w:lang w:eastAsia="zh-CN"/>
        </w:rPr>
      </w:pPr>
      <w:r w:rsidRPr="006551CC">
        <w:rPr>
          <w:rFonts w:hint="eastAsia"/>
          <w:lang w:eastAsia="zh-CN"/>
        </w:rPr>
        <w:t>B</w:t>
      </w:r>
      <w:r w:rsidRPr="006551CC">
        <w:rPr>
          <w:lang w:eastAsia="zh-CN"/>
        </w:rPr>
        <w:t>ackground</w:t>
      </w:r>
    </w:p>
    <w:p w14:paraId="760A1E0C" w14:textId="60542E2F" w:rsidR="00DA5EE2" w:rsidRPr="004B565E" w:rsidRDefault="00DA5EE2" w:rsidP="00DA5EE2">
      <w:pPr>
        <w:rPr>
          <w:lang w:val="en-US" w:eastAsia="zh-CN"/>
        </w:rPr>
      </w:pPr>
      <w:r>
        <w:rPr>
          <w:lang w:eastAsia="zh-CN"/>
        </w:rPr>
        <w:t>During RAN</w:t>
      </w:r>
      <w:r w:rsidR="00EF61F5">
        <w:rPr>
          <w:lang w:eastAsia="zh-CN"/>
        </w:rPr>
        <w:t>4</w:t>
      </w:r>
      <w:r>
        <w:rPr>
          <w:lang w:eastAsia="zh-CN"/>
        </w:rPr>
        <w:t>#</w:t>
      </w:r>
      <w:r w:rsidR="00EF61F5">
        <w:rPr>
          <w:lang w:eastAsia="zh-CN"/>
        </w:rPr>
        <w:t>10</w:t>
      </w:r>
      <w:r w:rsidR="006A53D3">
        <w:rPr>
          <w:lang w:eastAsia="zh-CN"/>
        </w:rPr>
        <w:t>8</w:t>
      </w:r>
      <w:r>
        <w:rPr>
          <w:lang w:eastAsia="zh-CN"/>
        </w:rPr>
        <w:t xml:space="preserve"> meeting, </w:t>
      </w:r>
      <w:r w:rsidR="00EF61F5">
        <w:rPr>
          <w:lang w:eastAsia="zh-CN"/>
        </w:rPr>
        <w:t>WF</w:t>
      </w:r>
      <w:r>
        <w:rPr>
          <w:lang w:eastAsia="zh-CN"/>
        </w:rPr>
        <w:t xml:space="preserve"> </w:t>
      </w:r>
      <w:r w:rsidR="008D4AA8">
        <w:rPr>
          <w:lang w:eastAsia="zh-CN"/>
        </w:rPr>
        <w:fldChar w:fldCharType="begin"/>
      </w:r>
      <w:r w:rsidR="008D4AA8">
        <w:rPr>
          <w:lang w:eastAsia="zh-CN"/>
        </w:rPr>
        <w:instrText xml:space="preserve"> REF _Ref132083827 \r \h </w:instrText>
      </w:r>
      <w:r w:rsidR="008D4AA8">
        <w:rPr>
          <w:lang w:eastAsia="zh-CN"/>
        </w:rPr>
      </w:r>
      <w:r w:rsidR="008D4AA8">
        <w:rPr>
          <w:lang w:eastAsia="zh-CN"/>
        </w:rPr>
        <w:fldChar w:fldCharType="separate"/>
      </w:r>
      <w:r w:rsidR="008D4AA8">
        <w:rPr>
          <w:lang w:eastAsia="zh-CN"/>
        </w:rPr>
        <w:t>[1]</w:t>
      </w:r>
      <w:r w:rsidR="008D4AA8">
        <w:rPr>
          <w:lang w:eastAsia="zh-CN"/>
        </w:rPr>
        <w:fldChar w:fldCharType="end"/>
      </w:r>
      <w:r w:rsidRPr="00964D21">
        <w:rPr>
          <w:lang w:eastAsia="zh-CN"/>
        </w:rPr>
        <w:t xml:space="preserve"> </w:t>
      </w:r>
      <w:r w:rsidR="00EF61F5" w:rsidRPr="00EF61F5">
        <w:rPr>
          <w:lang w:eastAsia="zh-CN"/>
        </w:rPr>
        <w:t>on NCR</w:t>
      </w:r>
      <w:r w:rsidR="00F9710D">
        <w:rPr>
          <w:lang w:eastAsia="zh-CN"/>
        </w:rPr>
        <w:t>_</w:t>
      </w:r>
      <w:r w:rsidR="00EF61F5" w:rsidRPr="00EF61F5">
        <w:rPr>
          <w:lang w:eastAsia="zh-CN"/>
        </w:rPr>
        <w:t>MT demodulation requirements</w:t>
      </w:r>
      <w:r w:rsidRPr="004B565E">
        <w:rPr>
          <w:lang w:eastAsia="zh-CN"/>
        </w:rPr>
        <w:t xml:space="preserve"> was approved</w:t>
      </w:r>
      <w:r w:rsidR="00EF61F5">
        <w:rPr>
          <w:lang w:eastAsia="zh-CN"/>
        </w:rPr>
        <w:t xml:space="preserve">. </w:t>
      </w:r>
      <w:r w:rsidRPr="004B565E">
        <w:rPr>
          <w:lang w:val="en-US" w:eastAsia="zh-CN"/>
        </w:rPr>
        <w:t xml:space="preserve">In this contribution, we share our views about </w:t>
      </w:r>
      <w:r w:rsidR="00DF0FD5" w:rsidRPr="00DF0FD5">
        <w:rPr>
          <w:lang w:val="en-US" w:eastAsia="zh-CN"/>
        </w:rPr>
        <w:t>demodulation performance requirements for NR network-controlled repeaters</w:t>
      </w:r>
      <w:r w:rsidRPr="004B565E">
        <w:rPr>
          <w:lang w:val="en-US" w:eastAsia="zh-CN"/>
        </w:rPr>
        <w:t>.</w:t>
      </w:r>
    </w:p>
    <w:p w14:paraId="323E1786" w14:textId="1C335F98" w:rsidR="00EF61F5" w:rsidRPr="00EF61F5" w:rsidRDefault="00EA7C2F" w:rsidP="00EF61F5">
      <w:pPr>
        <w:pStyle w:val="1"/>
        <w:rPr>
          <w:lang w:val="en-US" w:eastAsia="zh-CN"/>
        </w:rPr>
      </w:pPr>
      <w:r>
        <w:rPr>
          <w:rFonts w:hint="eastAsia"/>
          <w:lang w:val="en-US" w:eastAsia="zh-CN"/>
        </w:rPr>
        <w:t>D</w:t>
      </w:r>
      <w:r>
        <w:rPr>
          <w:lang w:val="en-US" w:eastAsia="zh-CN"/>
        </w:rPr>
        <w:t>iscussion</w:t>
      </w:r>
    </w:p>
    <w:p w14:paraId="50A5CEAC" w14:textId="5340DF8F" w:rsidR="0035094C" w:rsidRDefault="0035094C" w:rsidP="0035094C">
      <w:pPr>
        <w:pStyle w:val="2"/>
        <w:rPr>
          <w:lang w:val="en-US" w:eastAsia="zh-CN"/>
        </w:rPr>
      </w:pPr>
      <w:r>
        <w:rPr>
          <w:rFonts w:hint="eastAsia"/>
          <w:lang w:val="en-US" w:eastAsia="zh-CN"/>
        </w:rPr>
        <w:t>P</w:t>
      </w:r>
      <w:r>
        <w:rPr>
          <w:lang w:val="en-US" w:eastAsia="zh-CN"/>
        </w:rPr>
        <w:t>DCCH</w:t>
      </w:r>
    </w:p>
    <w:p w14:paraId="7ACD4D5E" w14:textId="2D462E16" w:rsidR="0035094C" w:rsidRDefault="00BD672B" w:rsidP="0035094C">
      <w:pPr>
        <w:pStyle w:val="3"/>
        <w:rPr>
          <w:lang w:val="en-US" w:eastAsia="zh-CN"/>
        </w:rPr>
      </w:pPr>
      <w:r w:rsidRPr="00BD672B">
        <w:rPr>
          <w:lang w:val="en-US" w:eastAsia="zh-CN"/>
        </w:rPr>
        <w:t>PDCCH requirements</w:t>
      </w:r>
    </w:p>
    <w:tbl>
      <w:tblPr>
        <w:tblStyle w:val="af4"/>
        <w:tblW w:w="0" w:type="auto"/>
        <w:tblLook w:val="04A0" w:firstRow="1" w:lastRow="0" w:firstColumn="1" w:lastColumn="0" w:noHBand="0" w:noVBand="1"/>
      </w:tblPr>
      <w:tblGrid>
        <w:gridCol w:w="10456"/>
      </w:tblGrid>
      <w:tr w:rsidR="0035094C" w:rsidRPr="00D804A7" w14:paraId="7AC1E524" w14:textId="77777777" w:rsidTr="0035094C">
        <w:tc>
          <w:tcPr>
            <w:tcW w:w="10456" w:type="dxa"/>
          </w:tcPr>
          <w:p w14:paraId="0473DF76" w14:textId="77777777" w:rsidR="00D804A7" w:rsidRPr="00D804A7" w:rsidRDefault="00D804A7" w:rsidP="00D804A7">
            <w:pPr>
              <w:pStyle w:val="a3"/>
              <w:numPr>
                <w:ilvl w:val="0"/>
                <w:numId w:val="5"/>
              </w:numPr>
              <w:spacing w:after="120"/>
              <w:ind w:left="720" w:firstLineChars="0"/>
              <w:rPr>
                <w:i/>
                <w:szCs w:val="24"/>
                <w:lang w:val="en-US" w:eastAsia="zh-CN"/>
              </w:rPr>
            </w:pPr>
            <w:r w:rsidRPr="00D804A7">
              <w:rPr>
                <w:rFonts w:hint="eastAsia"/>
                <w:i/>
                <w:szCs w:val="24"/>
                <w:lang w:val="en-US" w:eastAsia="zh-CN"/>
              </w:rPr>
              <w:t xml:space="preserve">Agreements: </w:t>
            </w:r>
          </w:p>
          <w:p w14:paraId="4ADC269B" w14:textId="04793FCC" w:rsidR="0035094C" w:rsidRPr="00D804A7" w:rsidRDefault="00D804A7" w:rsidP="00D804A7">
            <w:pPr>
              <w:pStyle w:val="a3"/>
              <w:numPr>
                <w:ilvl w:val="2"/>
                <w:numId w:val="5"/>
              </w:numPr>
              <w:spacing w:after="120"/>
              <w:ind w:left="1560" w:firstLineChars="0"/>
              <w:rPr>
                <w:i/>
                <w:szCs w:val="24"/>
                <w:lang w:val="en-US" w:eastAsia="zh-CN"/>
              </w:rPr>
            </w:pPr>
            <w:r w:rsidRPr="00D804A7">
              <w:rPr>
                <w:rFonts w:hint="eastAsia"/>
                <w:i/>
                <w:szCs w:val="24"/>
                <w:lang w:val="en-US" w:eastAsia="zh-CN"/>
              </w:rPr>
              <w:t xml:space="preserve">FFS whether new PDCCH requirements needed or not for DCI format 5_0/2_8 with large payload size. </w:t>
            </w:r>
          </w:p>
        </w:tc>
      </w:tr>
    </w:tbl>
    <w:p w14:paraId="0B87B8A3" w14:textId="7862DDDA" w:rsidR="0035094C" w:rsidRDefault="0035094C" w:rsidP="0035094C">
      <w:pPr>
        <w:rPr>
          <w:lang w:val="en-US" w:eastAsia="zh-CN"/>
        </w:rPr>
      </w:pPr>
    </w:p>
    <w:p w14:paraId="03E5E890" w14:textId="1EE85EBA" w:rsidR="00BD672B" w:rsidRDefault="00BD672B" w:rsidP="0035094C">
      <w:pPr>
        <w:rPr>
          <w:lang w:val="en-US" w:eastAsia="zh-CN"/>
        </w:rPr>
      </w:pPr>
      <w:r w:rsidRPr="00BD672B">
        <w:rPr>
          <w:lang w:val="en-US" w:eastAsia="zh-CN"/>
        </w:rPr>
        <w:t>RAN4 do</w:t>
      </w:r>
      <w:r w:rsidR="00670BC8">
        <w:rPr>
          <w:lang w:val="en-US" w:eastAsia="zh-CN"/>
        </w:rPr>
        <w:t>es</w:t>
      </w:r>
      <w:r w:rsidRPr="00BD672B">
        <w:rPr>
          <w:lang w:val="en-US" w:eastAsia="zh-CN"/>
        </w:rPr>
        <w:t xml:space="preserve"> not define performance requirements for all new </w:t>
      </w:r>
      <w:r w:rsidR="00670BC8">
        <w:rPr>
          <w:lang w:val="en-US" w:eastAsia="zh-CN"/>
        </w:rPr>
        <w:t>DCI formats for both LTE and NR,</w:t>
      </w:r>
      <w:r w:rsidRPr="00BD672B">
        <w:rPr>
          <w:lang w:val="en-US" w:eastAsia="zh-CN"/>
        </w:rPr>
        <w:t xml:space="preserve"> but just focus on the UE baseband processing. From demodulation point of view, </w:t>
      </w:r>
      <w:r w:rsidR="00670BC8">
        <w:rPr>
          <w:lang w:val="en-US" w:eastAsia="zh-CN"/>
        </w:rPr>
        <w:t>there is no</w:t>
      </w:r>
      <w:r w:rsidRPr="00BD672B">
        <w:rPr>
          <w:lang w:val="en-US" w:eastAsia="zh-CN"/>
        </w:rPr>
        <w:t xml:space="preserve"> any UE algorithm change for the new </w:t>
      </w:r>
      <w:r w:rsidR="00670BC8" w:rsidRPr="00670BC8">
        <w:rPr>
          <w:lang w:val="en-US" w:eastAsia="zh-CN"/>
        </w:rPr>
        <w:t>DCI format 5_0/2_8</w:t>
      </w:r>
      <w:r w:rsidR="00670BC8">
        <w:rPr>
          <w:lang w:val="en-US" w:eastAsia="zh-CN"/>
        </w:rPr>
        <w:t xml:space="preserve"> </w:t>
      </w:r>
      <w:r w:rsidRPr="00BD672B">
        <w:rPr>
          <w:lang w:val="en-US" w:eastAsia="zh-CN"/>
        </w:rPr>
        <w:t xml:space="preserve">of </w:t>
      </w:r>
      <w:r w:rsidR="00670BC8">
        <w:rPr>
          <w:lang w:val="en-US" w:eastAsia="zh-CN"/>
        </w:rPr>
        <w:t>a</w:t>
      </w:r>
      <w:r w:rsidRPr="00BD672B">
        <w:rPr>
          <w:lang w:val="en-US" w:eastAsia="zh-CN"/>
        </w:rPr>
        <w:t>ccess link beam change indication.</w:t>
      </w:r>
      <w:r>
        <w:rPr>
          <w:lang w:val="en-US" w:eastAsia="zh-CN"/>
        </w:rPr>
        <w:t xml:space="preserve"> </w:t>
      </w:r>
      <w:r w:rsidR="00C36C66">
        <w:rPr>
          <w:lang w:val="en-US" w:eastAsia="zh-CN"/>
        </w:rPr>
        <w:t xml:space="preserve">Therefore, to save </w:t>
      </w:r>
      <w:r w:rsidR="0081136A">
        <w:rPr>
          <w:lang w:val="en-US" w:eastAsia="zh-CN"/>
        </w:rPr>
        <w:t xml:space="preserve">the test effort and the </w:t>
      </w:r>
      <w:r w:rsidR="00C36C66">
        <w:rPr>
          <w:lang w:val="en-US" w:eastAsia="zh-CN"/>
        </w:rPr>
        <w:t>simulation effort,</w:t>
      </w:r>
      <w:r>
        <w:rPr>
          <w:lang w:val="en-US" w:eastAsia="zh-CN"/>
        </w:rPr>
        <w:t xml:space="preserve"> we propose to reuse same DCI type </w:t>
      </w:r>
      <w:r w:rsidR="008A3AE9">
        <w:rPr>
          <w:lang w:val="en-US" w:eastAsia="zh-CN"/>
        </w:rPr>
        <w:t>from</w:t>
      </w:r>
      <w:r>
        <w:rPr>
          <w:lang w:val="en-US" w:eastAsia="zh-CN"/>
        </w:rPr>
        <w:t xml:space="preserve"> </w:t>
      </w:r>
      <w:r w:rsidRPr="00BD672B">
        <w:rPr>
          <w:lang w:val="en-US" w:eastAsia="zh-CN"/>
        </w:rPr>
        <w:t>IAB-MT and legacy UE</w:t>
      </w:r>
      <w:bookmarkStart w:id="2" w:name="_GoBack"/>
      <w:bookmarkEnd w:id="2"/>
      <w:r w:rsidRPr="00BD672B">
        <w:rPr>
          <w:lang w:val="en-US" w:eastAsia="zh-CN"/>
        </w:rPr>
        <w:t xml:space="preserve"> requirements</w:t>
      </w:r>
      <w:r>
        <w:rPr>
          <w:lang w:val="en-US" w:eastAsia="zh-CN"/>
        </w:rPr>
        <w:t xml:space="preserve"> for </w:t>
      </w:r>
      <w:r w:rsidRPr="00BD672B">
        <w:rPr>
          <w:lang w:val="en-US" w:eastAsia="zh-CN"/>
        </w:rPr>
        <w:t>NCR PD</w:t>
      </w:r>
      <w:r>
        <w:rPr>
          <w:lang w:val="en-US" w:eastAsia="zh-CN"/>
        </w:rPr>
        <w:t>C</w:t>
      </w:r>
      <w:r w:rsidRPr="00BD672B">
        <w:rPr>
          <w:lang w:val="en-US" w:eastAsia="zh-CN"/>
        </w:rPr>
        <w:t>CH requirements</w:t>
      </w:r>
      <w:r w:rsidR="00C32C2C">
        <w:rPr>
          <w:lang w:val="en-US" w:eastAsia="zh-CN"/>
        </w:rPr>
        <w:t xml:space="preserve">, i.e. do not consider the </w:t>
      </w:r>
      <w:r w:rsidR="00C32C2C" w:rsidRPr="00C32C2C">
        <w:rPr>
          <w:lang w:val="en-US" w:eastAsia="zh-CN"/>
        </w:rPr>
        <w:t>new PDCCH requirements</w:t>
      </w:r>
      <w:r w:rsidR="00C32C2C">
        <w:rPr>
          <w:lang w:val="en-US" w:eastAsia="zh-CN"/>
        </w:rPr>
        <w:t xml:space="preserve"> for DCI format </w:t>
      </w:r>
      <w:r w:rsidR="00C32C2C" w:rsidRPr="00C32C2C">
        <w:rPr>
          <w:lang w:val="en-US" w:eastAsia="zh-CN"/>
        </w:rPr>
        <w:t>5_0/2_8 with large payload size</w:t>
      </w:r>
      <w:r w:rsidRPr="00BD672B">
        <w:rPr>
          <w:lang w:val="en-US" w:eastAsia="zh-CN"/>
        </w:rPr>
        <w:t>.</w:t>
      </w:r>
    </w:p>
    <w:p w14:paraId="2A5F31D9" w14:textId="53BC61FD" w:rsidR="00BD672B" w:rsidRDefault="008A3AE9" w:rsidP="00BD672B">
      <w:pPr>
        <w:pStyle w:val="Proposal"/>
      </w:pPr>
      <w:r>
        <w:t>R</w:t>
      </w:r>
      <w:r w:rsidRPr="008A3AE9">
        <w:t>euse same DCI type from IAB-MT and legacy UE requirements for NCR PDCCH requirements</w:t>
      </w:r>
      <w:r w:rsidR="00C32C2C" w:rsidRPr="00C32C2C">
        <w:t>, i.e. do not consider the new PDCCH requirements for DCI format 5_0/2_8 with large payload size</w:t>
      </w:r>
      <w:r w:rsidRPr="008A3AE9">
        <w:t>.</w:t>
      </w:r>
    </w:p>
    <w:p w14:paraId="15493076" w14:textId="3CC9BE8A" w:rsidR="00714592" w:rsidRDefault="00714592" w:rsidP="00714592">
      <w:pPr>
        <w:pStyle w:val="2"/>
        <w:rPr>
          <w:lang w:val="en-US" w:eastAsia="zh-CN"/>
        </w:rPr>
      </w:pPr>
      <w:r>
        <w:rPr>
          <w:rFonts w:hint="eastAsia"/>
          <w:lang w:val="en-US" w:eastAsia="zh-CN"/>
        </w:rPr>
        <w:t>C</w:t>
      </w:r>
      <w:r>
        <w:rPr>
          <w:lang w:val="en-US" w:eastAsia="zh-CN"/>
        </w:rPr>
        <w:t>SI</w:t>
      </w:r>
    </w:p>
    <w:p w14:paraId="2764591C" w14:textId="5C87E01C" w:rsidR="00714592" w:rsidRDefault="00BD672B" w:rsidP="00714592">
      <w:pPr>
        <w:pStyle w:val="3"/>
        <w:rPr>
          <w:lang w:val="en-US" w:eastAsia="zh-CN"/>
        </w:rPr>
      </w:pPr>
      <w:r w:rsidRPr="00BD672B">
        <w:rPr>
          <w:lang w:val="en-US" w:eastAsia="zh-CN"/>
        </w:rPr>
        <w:t>PMI requirements</w:t>
      </w:r>
    </w:p>
    <w:tbl>
      <w:tblPr>
        <w:tblStyle w:val="af4"/>
        <w:tblW w:w="0" w:type="auto"/>
        <w:tblLook w:val="04A0" w:firstRow="1" w:lastRow="0" w:firstColumn="1" w:lastColumn="0" w:noHBand="0" w:noVBand="1"/>
      </w:tblPr>
      <w:tblGrid>
        <w:gridCol w:w="10456"/>
      </w:tblGrid>
      <w:tr w:rsidR="00714592" w:rsidRPr="00E97C79" w14:paraId="5D9D5A47" w14:textId="77777777" w:rsidTr="00E26332">
        <w:tc>
          <w:tcPr>
            <w:tcW w:w="10456" w:type="dxa"/>
          </w:tcPr>
          <w:p w14:paraId="399F892D" w14:textId="77777777" w:rsidR="00E97C79" w:rsidRPr="00E97C79" w:rsidRDefault="00E97C79" w:rsidP="00E97C79">
            <w:pPr>
              <w:pStyle w:val="a3"/>
              <w:numPr>
                <w:ilvl w:val="0"/>
                <w:numId w:val="5"/>
              </w:numPr>
              <w:spacing w:after="120"/>
              <w:ind w:left="720" w:firstLineChars="0"/>
              <w:rPr>
                <w:b/>
                <w:i/>
                <w:u w:val="single"/>
                <w:lang w:val="en-US" w:eastAsia="zh-CN"/>
              </w:rPr>
            </w:pPr>
            <w:r w:rsidRPr="00E97C79">
              <w:rPr>
                <w:rFonts w:hint="eastAsia"/>
                <w:i/>
                <w:szCs w:val="24"/>
                <w:lang w:val="en-US" w:eastAsia="zh-CN"/>
              </w:rPr>
              <w:t xml:space="preserve">Agreements: </w:t>
            </w:r>
          </w:p>
          <w:p w14:paraId="4FBB4044" w14:textId="6FA93ACB" w:rsidR="00714592" w:rsidRPr="00E97C79" w:rsidRDefault="00E97C79" w:rsidP="00E97C79">
            <w:pPr>
              <w:pStyle w:val="a3"/>
              <w:numPr>
                <w:ilvl w:val="2"/>
                <w:numId w:val="5"/>
              </w:numPr>
              <w:spacing w:after="120"/>
              <w:ind w:left="1560" w:firstLineChars="0"/>
              <w:rPr>
                <w:i/>
                <w:szCs w:val="24"/>
                <w:lang w:val="en-US" w:eastAsia="zh-CN"/>
              </w:rPr>
            </w:pPr>
            <w:r w:rsidRPr="00E97C79">
              <w:rPr>
                <w:rFonts w:hint="eastAsia"/>
                <w:i/>
                <w:szCs w:val="24"/>
                <w:lang w:val="en-US" w:eastAsia="zh-CN"/>
              </w:rPr>
              <w:t>FFS for whether to define PMI requirements.</w:t>
            </w:r>
          </w:p>
        </w:tc>
      </w:tr>
    </w:tbl>
    <w:p w14:paraId="789D2D02" w14:textId="77777777" w:rsidR="00714592" w:rsidRPr="00727E17" w:rsidRDefault="00714592" w:rsidP="00714592">
      <w:pPr>
        <w:rPr>
          <w:lang w:val="en-US" w:eastAsia="zh-CN"/>
        </w:rPr>
      </w:pPr>
    </w:p>
    <w:p w14:paraId="40D4900D" w14:textId="77777777" w:rsidR="00714592" w:rsidRDefault="00714592" w:rsidP="00714592">
      <w:pPr>
        <w:rPr>
          <w:lang w:val="en-US" w:eastAsia="zh-CN"/>
        </w:rPr>
      </w:pPr>
      <w:r>
        <w:rPr>
          <w:lang w:val="en-US" w:eastAsia="zh-CN"/>
        </w:rPr>
        <w:lastRenderedPageBreak/>
        <w:t>For the NCR-MT CSI reporting requirements, the only issue is that whether to consider PMI reporting cases. From our understanding, the NCR has the similar deployment scenario as the IAB. The PMI reporting cases for the IAB-MT are already defined in the specification TS 38.174, so we prefer to define PMI reporting cases for the NCR-MT with the test parameters reused from IAB.</w:t>
      </w:r>
      <w:r>
        <w:rPr>
          <w:rFonts w:hint="eastAsia"/>
          <w:lang w:val="en-US" w:eastAsia="zh-CN"/>
        </w:rPr>
        <w:t xml:space="preserve"> </w:t>
      </w:r>
      <w:r>
        <w:rPr>
          <w:lang w:val="en-US" w:eastAsia="zh-CN"/>
        </w:rPr>
        <w:t xml:space="preserve">Since </w:t>
      </w:r>
      <w:r w:rsidRPr="00EB1674">
        <w:rPr>
          <w:lang w:val="en-US" w:eastAsia="zh-CN"/>
        </w:rPr>
        <w:t>that there is applicability rule defined</w:t>
      </w:r>
      <w:r>
        <w:rPr>
          <w:lang w:val="en-US" w:eastAsia="zh-CN"/>
        </w:rPr>
        <w:t xml:space="preserve"> for the IAB that “</w:t>
      </w:r>
      <w:r w:rsidRPr="00EB1674">
        <w:rPr>
          <w:lang w:val="en-US" w:eastAsia="zh-CN"/>
        </w:rPr>
        <w:t>Testing of performance requirements for RI and PMI reporting is optional</w:t>
      </w:r>
      <w:r>
        <w:rPr>
          <w:lang w:val="en-US" w:eastAsia="zh-CN"/>
        </w:rPr>
        <w:t xml:space="preserve">”, we propose to reuse the same applicability for the NCR PMI reporting case to allow </w:t>
      </w:r>
      <w:r w:rsidRPr="00EB1674">
        <w:rPr>
          <w:lang w:val="en-US" w:eastAsia="zh-CN"/>
        </w:rPr>
        <w:t>different BS implementation</w:t>
      </w:r>
      <w:r>
        <w:rPr>
          <w:lang w:val="en-US" w:eastAsia="zh-CN"/>
        </w:rPr>
        <w:t>.</w:t>
      </w:r>
    </w:p>
    <w:p w14:paraId="35A712F9" w14:textId="77777777" w:rsidR="00714592" w:rsidRDefault="00714592" w:rsidP="00714592">
      <w:pPr>
        <w:pStyle w:val="Proposal"/>
      </w:pPr>
      <w:r>
        <w:t>D</w:t>
      </w:r>
      <w:r w:rsidRPr="00EB1674">
        <w:t>efine PMI reporting cases for the NCR-MT with the test parameters reused from IAB.</w:t>
      </w:r>
    </w:p>
    <w:p w14:paraId="56A964B5" w14:textId="27273FFB" w:rsidR="00714592" w:rsidRDefault="00714592" w:rsidP="00714592">
      <w:pPr>
        <w:pStyle w:val="Proposal"/>
      </w:pPr>
      <w:r>
        <w:t>Define applicability rule that “</w:t>
      </w:r>
      <w:r w:rsidRPr="00EB1674">
        <w:t>Testing of performance requirements for PMI reporting is optional</w:t>
      </w:r>
      <w:r>
        <w:t>”.</w:t>
      </w:r>
    </w:p>
    <w:p w14:paraId="06EF3418" w14:textId="2E248CBE" w:rsidR="00D46BD4" w:rsidRPr="006551CC" w:rsidRDefault="00D46BD4" w:rsidP="00D46BD4">
      <w:pPr>
        <w:pStyle w:val="1"/>
        <w:rPr>
          <w:lang w:val="en-US" w:eastAsia="zh-CN"/>
        </w:rPr>
      </w:pPr>
      <w:r w:rsidRPr="006551CC">
        <w:rPr>
          <w:rFonts w:hint="eastAsia"/>
          <w:lang w:val="en-US" w:eastAsia="zh-CN"/>
        </w:rPr>
        <w:t>P</w:t>
      </w:r>
      <w:r w:rsidRPr="006551CC">
        <w:rPr>
          <w:lang w:val="en-US" w:eastAsia="zh-CN"/>
        </w:rPr>
        <w:t>roposals</w:t>
      </w:r>
    </w:p>
    <w:p w14:paraId="21AE391D" w14:textId="254891A3" w:rsidR="008727FE" w:rsidRDefault="00D46BD4" w:rsidP="008727FE">
      <w:pPr>
        <w:rPr>
          <w:lang w:val="en-US" w:eastAsia="zh-CN"/>
        </w:rPr>
      </w:pPr>
      <w:r w:rsidRPr="006551CC">
        <w:rPr>
          <w:rFonts w:hint="eastAsia"/>
          <w:lang w:val="en-US" w:eastAsia="zh-CN"/>
        </w:rPr>
        <w:t xml:space="preserve">In this contribution, we </w:t>
      </w:r>
      <w:r w:rsidRPr="006551CC">
        <w:rPr>
          <w:lang w:val="en-US" w:eastAsia="zh-CN"/>
        </w:rPr>
        <w:t>discuss on</w:t>
      </w:r>
      <w:r w:rsidR="00EF27CF" w:rsidRPr="006551CC">
        <w:rPr>
          <w:lang w:val="en-US" w:eastAsia="zh-CN"/>
        </w:rPr>
        <w:t xml:space="preserve"> </w:t>
      </w:r>
      <w:r w:rsidR="00DF0FD5" w:rsidRPr="00DF0FD5">
        <w:rPr>
          <w:lang w:val="en-US" w:eastAsia="zh-CN"/>
        </w:rPr>
        <w:t>demodulation performance requirements for NR network-controlled repeaters</w:t>
      </w:r>
      <w:r w:rsidRPr="006551CC">
        <w:rPr>
          <w:lang w:val="en-US" w:eastAsia="zh-CN"/>
        </w:rPr>
        <w:t>. O</w:t>
      </w:r>
      <w:r w:rsidRPr="006551CC">
        <w:rPr>
          <w:rFonts w:hint="eastAsia"/>
          <w:lang w:val="en-US" w:eastAsia="zh-CN"/>
        </w:rPr>
        <w:t xml:space="preserve">ur </w:t>
      </w:r>
      <w:r w:rsidRPr="006551CC">
        <w:rPr>
          <w:lang w:val="en-US" w:eastAsia="zh-CN"/>
        </w:rPr>
        <w:t xml:space="preserve">observations and </w:t>
      </w:r>
      <w:r w:rsidRPr="006551CC">
        <w:rPr>
          <w:rFonts w:hint="eastAsia"/>
          <w:lang w:val="en-US" w:eastAsia="zh-CN"/>
        </w:rPr>
        <w:t>proposals are:</w:t>
      </w:r>
    </w:p>
    <w:p w14:paraId="26909966" w14:textId="77777777" w:rsidR="00C13AB1" w:rsidRDefault="00C13AB1" w:rsidP="00C13AB1">
      <w:pPr>
        <w:pStyle w:val="Proposal"/>
        <w:numPr>
          <w:ilvl w:val="0"/>
          <w:numId w:val="18"/>
        </w:numPr>
      </w:pPr>
      <w:r>
        <w:t>R</w:t>
      </w:r>
      <w:r w:rsidRPr="008A3AE9">
        <w:t>euse same DCI type from IAB-MT and legacy UE requirements for NCR PDCCH requirements</w:t>
      </w:r>
      <w:r w:rsidRPr="00C32C2C">
        <w:t>, i.e. do not consider the new PDCCH requirements for DCI format 5_0/2_8 with large payload size</w:t>
      </w:r>
      <w:r w:rsidRPr="008A3AE9">
        <w:t>.</w:t>
      </w:r>
    </w:p>
    <w:p w14:paraId="1459A8D6" w14:textId="77777777" w:rsidR="00C13AB1" w:rsidRDefault="00C13AB1" w:rsidP="00C13AB1">
      <w:pPr>
        <w:pStyle w:val="Proposal"/>
      </w:pPr>
      <w:r>
        <w:t>D</w:t>
      </w:r>
      <w:r w:rsidRPr="00EB1674">
        <w:t>efine PMI reporting cases for the NCR-MT with the test parameters reused from IAB.</w:t>
      </w:r>
    </w:p>
    <w:p w14:paraId="4EAED7DB" w14:textId="77777777" w:rsidR="00C13AB1" w:rsidRDefault="00C13AB1" w:rsidP="00C13AB1">
      <w:pPr>
        <w:pStyle w:val="Proposal"/>
      </w:pPr>
      <w:r>
        <w:t>Define applicability rule that “</w:t>
      </w:r>
      <w:r w:rsidRPr="00EB1674">
        <w:t>Testing of performance requirements for PMI reporting is optional</w:t>
      </w:r>
      <w:r>
        <w:t>”.</w:t>
      </w:r>
    </w:p>
    <w:p w14:paraId="01FAED56" w14:textId="77777777" w:rsidR="00D46BD4" w:rsidRPr="006551CC" w:rsidRDefault="00D46BD4" w:rsidP="00D46BD4">
      <w:pPr>
        <w:pStyle w:val="1"/>
        <w:rPr>
          <w:lang w:val="en-US" w:eastAsia="zh-CN"/>
        </w:rPr>
      </w:pPr>
      <w:r w:rsidRPr="006551CC">
        <w:rPr>
          <w:rFonts w:hint="eastAsia"/>
          <w:lang w:val="en-US" w:eastAsia="zh-CN"/>
        </w:rPr>
        <w:t>R</w:t>
      </w:r>
      <w:r w:rsidRPr="006551CC">
        <w:rPr>
          <w:lang w:val="en-US" w:eastAsia="zh-CN"/>
        </w:rPr>
        <w:t>eference</w:t>
      </w:r>
    </w:p>
    <w:p w14:paraId="126FB125" w14:textId="0D015160" w:rsidR="00A64ABC" w:rsidRDefault="00535494" w:rsidP="00964D21">
      <w:pPr>
        <w:pStyle w:val="Reference"/>
        <w:ind w:left="400" w:hanging="400"/>
        <w:rPr>
          <w:lang w:val="en-US" w:eastAsia="zh-CN"/>
        </w:rPr>
      </w:pPr>
      <w:bookmarkStart w:id="3" w:name="_Ref126587496"/>
      <w:bookmarkStart w:id="4" w:name="_Ref132083827"/>
      <w:r w:rsidRPr="00535494">
        <w:rPr>
          <w:lang w:val="en-US" w:eastAsia="zh-CN"/>
        </w:rPr>
        <w:t>R</w:t>
      </w:r>
      <w:r w:rsidR="00EF61F5">
        <w:rPr>
          <w:lang w:val="en-US" w:eastAsia="zh-CN"/>
        </w:rPr>
        <w:t>4-</w:t>
      </w:r>
      <w:r w:rsidR="007215EC" w:rsidRPr="007215EC">
        <w:rPr>
          <w:lang w:val="en-US" w:eastAsia="zh-CN"/>
        </w:rPr>
        <w:t>2313923</w:t>
      </w:r>
      <w:r w:rsidR="00DA5EE2" w:rsidRPr="00DA5EE2">
        <w:rPr>
          <w:lang w:val="en-US" w:eastAsia="zh-CN"/>
        </w:rPr>
        <w:t xml:space="preserve">, </w:t>
      </w:r>
      <w:r w:rsidR="00EF61F5" w:rsidRPr="00EF61F5">
        <w:rPr>
          <w:lang w:val="en-US" w:eastAsia="zh-CN"/>
        </w:rPr>
        <w:t>WF on NCR</w:t>
      </w:r>
      <w:r w:rsidR="00C113EB">
        <w:rPr>
          <w:lang w:val="en-US" w:eastAsia="zh-CN"/>
        </w:rPr>
        <w:t>_</w:t>
      </w:r>
      <w:r w:rsidR="00EF61F5" w:rsidRPr="00EF61F5">
        <w:rPr>
          <w:lang w:val="en-US" w:eastAsia="zh-CN"/>
        </w:rPr>
        <w:t>MT demodulation requirements</w:t>
      </w:r>
      <w:r w:rsidR="00DA5EE2" w:rsidRPr="00DA5EE2">
        <w:rPr>
          <w:lang w:val="en-US" w:eastAsia="zh-CN"/>
        </w:rPr>
        <w:t>, RAN</w:t>
      </w:r>
      <w:r w:rsidR="00EF61F5">
        <w:rPr>
          <w:lang w:val="en-US" w:eastAsia="zh-CN"/>
        </w:rPr>
        <w:t>4</w:t>
      </w:r>
      <w:r w:rsidR="00DA5EE2" w:rsidRPr="00DA5EE2">
        <w:rPr>
          <w:lang w:val="en-US" w:eastAsia="zh-CN"/>
        </w:rPr>
        <w:t>#</w:t>
      </w:r>
      <w:r w:rsidR="00EF61F5">
        <w:rPr>
          <w:lang w:val="en-US" w:eastAsia="zh-CN"/>
        </w:rPr>
        <w:t>10</w:t>
      </w:r>
      <w:r w:rsidR="007215EC">
        <w:rPr>
          <w:lang w:val="en-US" w:eastAsia="zh-CN"/>
        </w:rPr>
        <w:t>8</w:t>
      </w:r>
      <w:r w:rsidR="00DA5EE2" w:rsidRPr="00DA5EE2">
        <w:rPr>
          <w:lang w:val="en-US" w:eastAsia="zh-CN"/>
        </w:rPr>
        <w:t xml:space="preserve">, </w:t>
      </w:r>
      <w:bookmarkEnd w:id="3"/>
      <w:bookmarkEnd w:id="4"/>
      <w:r w:rsidR="00EF61F5" w:rsidRPr="00EF61F5">
        <w:rPr>
          <w:lang w:val="en-US" w:eastAsia="zh-CN"/>
        </w:rPr>
        <w:t>ZTE Corporation</w:t>
      </w:r>
    </w:p>
    <w:p w14:paraId="29D6DB70" w14:textId="713E1D48" w:rsidR="001229F1" w:rsidRPr="007215EC" w:rsidRDefault="001229F1" w:rsidP="00AC7557">
      <w:pPr>
        <w:rPr>
          <w:lang w:val="en-US" w:eastAsia="zh-CN"/>
        </w:rPr>
      </w:pPr>
    </w:p>
    <w:sectPr w:rsidR="001229F1" w:rsidRPr="007215EC"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6DC1B7" w14:textId="77777777" w:rsidR="00D56483" w:rsidRDefault="00D56483" w:rsidP="009163A1">
      <w:pPr>
        <w:spacing w:after="0"/>
      </w:pPr>
      <w:r>
        <w:separator/>
      </w:r>
    </w:p>
  </w:endnote>
  <w:endnote w:type="continuationSeparator" w:id="0">
    <w:p w14:paraId="09E75A06" w14:textId="77777777" w:rsidR="00D56483" w:rsidRDefault="00D56483"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7B4492" w14:textId="77777777" w:rsidR="00D56483" w:rsidRDefault="00D56483" w:rsidP="009163A1">
      <w:pPr>
        <w:spacing w:after="0"/>
      </w:pPr>
      <w:r>
        <w:separator/>
      </w:r>
    </w:p>
  </w:footnote>
  <w:footnote w:type="continuationSeparator" w:id="0">
    <w:p w14:paraId="307055EA" w14:textId="77777777" w:rsidR="00D56483" w:rsidRDefault="00D56483"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767FB"/>
    <w:multiLevelType w:val="hybridMultilevel"/>
    <w:tmpl w:val="B560CB28"/>
    <w:lvl w:ilvl="0" w:tplc="34F8972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E421C8"/>
    <w:multiLevelType w:val="hybridMultilevel"/>
    <w:tmpl w:val="5D4EF532"/>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5"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EC342B6"/>
    <w:multiLevelType w:val="hybridMultilevel"/>
    <w:tmpl w:val="59188A08"/>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5"/>
  </w:num>
  <w:num w:numId="3">
    <w:abstractNumId w:val="1"/>
  </w:num>
  <w:num w:numId="4">
    <w:abstractNumId w:val="2"/>
  </w:num>
  <w:num w:numId="5">
    <w:abstractNumId w:val="3"/>
  </w:num>
  <w:num w:numId="6">
    <w:abstractNumId w:val="6"/>
  </w:num>
  <w:num w:numId="7">
    <w:abstractNumId w:val="0"/>
  </w:num>
  <w:num w:numId="8">
    <w:abstractNumId w:val="1"/>
    <w:lvlOverride w:ilvl="0">
      <w:startOverride w:val="1"/>
    </w:lvlOverride>
  </w:num>
  <w:num w:numId="9">
    <w:abstractNumId w:val="2"/>
    <w:lvlOverride w:ilvl="0">
      <w:startOverride w:val="1"/>
    </w:lvlOverride>
  </w:num>
  <w:num w:numId="10">
    <w:abstractNumId w:val="1"/>
    <w:lvlOverride w:ilvl="0">
      <w:startOverride w:val="1"/>
    </w:lvlOverride>
  </w:num>
  <w:num w:numId="11">
    <w:abstractNumId w:val="1"/>
    <w:lvlOverride w:ilvl="0">
      <w:startOverride w:val="1"/>
    </w:lvlOverride>
  </w:num>
  <w:num w:numId="12">
    <w:abstractNumId w:val="2"/>
    <w:lvlOverride w:ilvl="0">
      <w:startOverride w:val="1"/>
    </w:lvlOverride>
  </w:num>
  <w:num w:numId="13">
    <w:abstractNumId w:val="2"/>
    <w:lvlOverride w:ilvl="0">
      <w:startOverride w:val="1"/>
    </w:lvlOverride>
  </w:num>
  <w:num w:numId="14">
    <w:abstractNumId w:val="1"/>
    <w:lvlOverride w:ilvl="0">
      <w:startOverride w:val="1"/>
    </w:lvlOverride>
  </w:num>
  <w:num w:numId="15">
    <w:abstractNumId w:val="1"/>
    <w:lvlOverride w:ilvl="0">
      <w:startOverride w:val="1"/>
    </w:lvlOverride>
  </w:num>
  <w:num w:numId="16">
    <w:abstractNumId w:val="1"/>
    <w:lvlOverride w:ilvl="0">
      <w:startOverride w:val="1"/>
    </w:lvlOverride>
  </w:num>
  <w:num w:numId="17">
    <w:abstractNumId w:val="1"/>
    <w:lvlOverride w:ilvl="0">
      <w:startOverride w:val="1"/>
    </w:lvlOverride>
  </w:num>
  <w:num w:numId="18">
    <w:abstractNumId w:val="1"/>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12DC"/>
    <w:rsid w:val="00002753"/>
    <w:rsid w:val="00007237"/>
    <w:rsid w:val="0001581F"/>
    <w:rsid w:val="00016921"/>
    <w:rsid w:val="0002379D"/>
    <w:rsid w:val="0003042D"/>
    <w:rsid w:val="000306CB"/>
    <w:rsid w:val="00034F67"/>
    <w:rsid w:val="00040C05"/>
    <w:rsid w:val="000434C3"/>
    <w:rsid w:val="0004362D"/>
    <w:rsid w:val="0005141D"/>
    <w:rsid w:val="00052512"/>
    <w:rsid w:val="00052FB0"/>
    <w:rsid w:val="000566F2"/>
    <w:rsid w:val="000609E0"/>
    <w:rsid w:val="000745D8"/>
    <w:rsid w:val="00084253"/>
    <w:rsid w:val="00084E6B"/>
    <w:rsid w:val="00086031"/>
    <w:rsid w:val="00086A1D"/>
    <w:rsid w:val="000915E7"/>
    <w:rsid w:val="00091E18"/>
    <w:rsid w:val="000A41C5"/>
    <w:rsid w:val="000A4806"/>
    <w:rsid w:val="000A50A3"/>
    <w:rsid w:val="000A5518"/>
    <w:rsid w:val="000A56DE"/>
    <w:rsid w:val="000A5856"/>
    <w:rsid w:val="000A6595"/>
    <w:rsid w:val="000A6E8B"/>
    <w:rsid w:val="000B174F"/>
    <w:rsid w:val="000C100F"/>
    <w:rsid w:val="000C1D73"/>
    <w:rsid w:val="000C2751"/>
    <w:rsid w:val="000C68F4"/>
    <w:rsid w:val="000C7B35"/>
    <w:rsid w:val="000D345A"/>
    <w:rsid w:val="000D6EBC"/>
    <w:rsid w:val="000E418E"/>
    <w:rsid w:val="000F0B45"/>
    <w:rsid w:val="000F20DF"/>
    <w:rsid w:val="000F268B"/>
    <w:rsid w:val="000F2F43"/>
    <w:rsid w:val="000F3C06"/>
    <w:rsid w:val="000F6ADA"/>
    <w:rsid w:val="000F6E78"/>
    <w:rsid w:val="00101879"/>
    <w:rsid w:val="00106E4B"/>
    <w:rsid w:val="001108F8"/>
    <w:rsid w:val="00110D4B"/>
    <w:rsid w:val="001152C1"/>
    <w:rsid w:val="0011677D"/>
    <w:rsid w:val="001175B5"/>
    <w:rsid w:val="00121173"/>
    <w:rsid w:val="001229F1"/>
    <w:rsid w:val="00136B1B"/>
    <w:rsid w:val="00140EFB"/>
    <w:rsid w:val="00141027"/>
    <w:rsid w:val="00142697"/>
    <w:rsid w:val="001439A6"/>
    <w:rsid w:val="00143E04"/>
    <w:rsid w:val="00154948"/>
    <w:rsid w:val="001555C5"/>
    <w:rsid w:val="0015739F"/>
    <w:rsid w:val="00157D97"/>
    <w:rsid w:val="0016427D"/>
    <w:rsid w:val="00167C32"/>
    <w:rsid w:val="00167E9A"/>
    <w:rsid w:val="00170674"/>
    <w:rsid w:val="00171E01"/>
    <w:rsid w:val="00173268"/>
    <w:rsid w:val="00173BFB"/>
    <w:rsid w:val="00175DD4"/>
    <w:rsid w:val="00180C6D"/>
    <w:rsid w:val="00184CD2"/>
    <w:rsid w:val="001953E5"/>
    <w:rsid w:val="00196D54"/>
    <w:rsid w:val="001A1FB2"/>
    <w:rsid w:val="001B1E9A"/>
    <w:rsid w:val="001B38C0"/>
    <w:rsid w:val="001B4B37"/>
    <w:rsid w:val="001B7488"/>
    <w:rsid w:val="001C2E61"/>
    <w:rsid w:val="001C3749"/>
    <w:rsid w:val="001C4440"/>
    <w:rsid w:val="001C4A50"/>
    <w:rsid w:val="001D0B20"/>
    <w:rsid w:val="001D54C7"/>
    <w:rsid w:val="001E3115"/>
    <w:rsid w:val="001E53A1"/>
    <w:rsid w:val="001E5A0A"/>
    <w:rsid w:val="001F00F8"/>
    <w:rsid w:val="001F0B11"/>
    <w:rsid w:val="001F44AE"/>
    <w:rsid w:val="001F660F"/>
    <w:rsid w:val="002015E4"/>
    <w:rsid w:val="00201A9B"/>
    <w:rsid w:val="002030B6"/>
    <w:rsid w:val="00204E15"/>
    <w:rsid w:val="002072AE"/>
    <w:rsid w:val="00207AAD"/>
    <w:rsid w:val="00214DBD"/>
    <w:rsid w:val="00221897"/>
    <w:rsid w:val="00222181"/>
    <w:rsid w:val="00222491"/>
    <w:rsid w:val="00222FC0"/>
    <w:rsid w:val="002232CE"/>
    <w:rsid w:val="00223345"/>
    <w:rsid w:val="00227867"/>
    <w:rsid w:val="002400A3"/>
    <w:rsid w:val="00241199"/>
    <w:rsid w:val="002439D3"/>
    <w:rsid w:val="002467A1"/>
    <w:rsid w:val="00247998"/>
    <w:rsid w:val="00250436"/>
    <w:rsid w:val="002517E4"/>
    <w:rsid w:val="0025198E"/>
    <w:rsid w:val="00254E94"/>
    <w:rsid w:val="00256403"/>
    <w:rsid w:val="00256515"/>
    <w:rsid w:val="00262B90"/>
    <w:rsid w:val="0026337D"/>
    <w:rsid w:val="00264A2C"/>
    <w:rsid w:val="00266441"/>
    <w:rsid w:val="0026679C"/>
    <w:rsid w:val="002739ED"/>
    <w:rsid w:val="00274204"/>
    <w:rsid w:val="0027571A"/>
    <w:rsid w:val="0028155C"/>
    <w:rsid w:val="0028661B"/>
    <w:rsid w:val="0029153F"/>
    <w:rsid w:val="0029225C"/>
    <w:rsid w:val="002928C5"/>
    <w:rsid w:val="00293C31"/>
    <w:rsid w:val="00295972"/>
    <w:rsid w:val="002977D6"/>
    <w:rsid w:val="002A00F4"/>
    <w:rsid w:val="002A2DEB"/>
    <w:rsid w:val="002A395D"/>
    <w:rsid w:val="002A43B2"/>
    <w:rsid w:val="002A79F3"/>
    <w:rsid w:val="002B2B37"/>
    <w:rsid w:val="002C5482"/>
    <w:rsid w:val="002C6722"/>
    <w:rsid w:val="002C7212"/>
    <w:rsid w:val="002D0711"/>
    <w:rsid w:val="002D17FD"/>
    <w:rsid w:val="002D3E2B"/>
    <w:rsid w:val="002D6D6A"/>
    <w:rsid w:val="002D7CE2"/>
    <w:rsid w:val="002E2F7D"/>
    <w:rsid w:val="002F2196"/>
    <w:rsid w:val="002F4BA9"/>
    <w:rsid w:val="002F6122"/>
    <w:rsid w:val="0030104D"/>
    <w:rsid w:val="00306370"/>
    <w:rsid w:val="00307584"/>
    <w:rsid w:val="00310F15"/>
    <w:rsid w:val="00312EDF"/>
    <w:rsid w:val="00314027"/>
    <w:rsid w:val="0031498C"/>
    <w:rsid w:val="00322452"/>
    <w:rsid w:val="00322769"/>
    <w:rsid w:val="00326831"/>
    <w:rsid w:val="00327B16"/>
    <w:rsid w:val="00332A2F"/>
    <w:rsid w:val="0034114E"/>
    <w:rsid w:val="00342573"/>
    <w:rsid w:val="00342D38"/>
    <w:rsid w:val="00342F54"/>
    <w:rsid w:val="00343BBE"/>
    <w:rsid w:val="003454A2"/>
    <w:rsid w:val="00346C56"/>
    <w:rsid w:val="003471F5"/>
    <w:rsid w:val="0035094C"/>
    <w:rsid w:val="00351761"/>
    <w:rsid w:val="00356BEF"/>
    <w:rsid w:val="00356D0D"/>
    <w:rsid w:val="0036076E"/>
    <w:rsid w:val="00360E5F"/>
    <w:rsid w:val="00362E89"/>
    <w:rsid w:val="00364ADE"/>
    <w:rsid w:val="00365F4D"/>
    <w:rsid w:val="00366E98"/>
    <w:rsid w:val="00370C33"/>
    <w:rsid w:val="00373B5A"/>
    <w:rsid w:val="003742D3"/>
    <w:rsid w:val="00374D37"/>
    <w:rsid w:val="00375269"/>
    <w:rsid w:val="00386D3F"/>
    <w:rsid w:val="0038762B"/>
    <w:rsid w:val="00390076"/>
    <w:rsid w:val="00393AD3"/>
    <w:rsid w:val="00394F1A"/>
    <w:rsid w:val="003955D1"/>
    <w:rsid w:val="00395B59"/>
    <w:rsid w:val="00396C7C"/>
    <w:rsid w:val="003A0D6A"/>
    <w:rsid w:val="003A2CE1"/>
    <w:rsid w:val="003A518C"/>
    <w:rsid w:val="003B1587"/>
    <w:rsid w:val="003B6209"/>
    <w:rsid w:val="003B6518"/>
    <w:rsid w:val="003C2692"/>
    <w:rsid w:val="003C4B01"/>
    <w:rsid w:val="003C53B3"/>
    <w:rsid w:val="003C5DE9"/>
    <w:rsid w:val="003C7B68"/>
    <w:rsid w:val="003D308C"/>
    <w:rsid w:val="003E0499"/>
    <w:rsid w:val="003E6D10"/>
    <w:rsid w:val="003E7702"/>
    <w:rsid w:val="003E7958"/>
    <w:rsid w:val="003F087B"/>
    <w:rsid w:val="003F132C"/>
    <w:rsid w:val="003F1B39"/>
    <w:rsid w:val="003F3605"/>
    <w:rsid w:val="003F4E35"/>
    <w:rsid w:val="003F588B"/>
    <w:rsid w:val="003F62CB"/>
    <w:rsid w:val="003F6C0B"/>
    <w:rsid w:val="003F7093"/>
    <w:rsid w:val="00401A10"/>
    <w:rsid w:val="0041094E"/>
    <w:rsid w:val="00411700"/>
    <w:rsid w:val="00412CFF"/>
    <w:rsid w:val="004143BA"/>
    <w:rsid w:val="0041618E"/>
    <w:rsid w:val="00416BDF"/>
    <w:rsid w:val="00430809"/>
    <w:rsid w:val="004308FF"/>
    <w:rsid w:val="0043491A"/>
    <w:rsid w:val="004353D8"/>
    <w:rsid w:val="00435829"/>
    <w:rsid w:val="004369B3"/>
    <w:rsid w:val="00452050"/>
    <w:rsid w:val="0045261D"/>
    <w:rsid w:val="00452A90"/>
    <w:rsid w:val="004530D3"/>
    <w:rsid w:val="004575B7"/>
    <w:rsid w:val="00464C15"/>
    <w:rsid w:val="00466D17"/>
    <w:rsid w:val="00472FE8"/>
    <w:rsid w:val="00474160"/>
    <w:rsid w:val="004750C1"/>
    <w:rsid w:val="004757EA"/>
    <w:rsid w:val="004774C7"/>
    <w:rsid w:val="00481B5B"/>
    <w:rsid w:val="004842BC"/>
    <w:rsid w:val="00491B2D"/>
    <w:rsid w:val="004A0295"/>
    <w:rsid w:val="004A0E5E"/>
    <w:rsid w:val="004A152B"/>
    <w:rsid w:val="004B0938"/>
    <w:rsid w:val="004B101B"/>
    <w:rsid w:val="004B25B2"/>
    <w:rsid w:val="004C01C4"/>
    <w:rsid w:val="004C3524"/>
    <w:rsid w:val="004C3767"/>
    <w:rsid w:val="004C515A"/>
    <w:rsid w:val="004C5592"/>
    <w:rsid w:val="004C607D"/>
    <w:rsid w:val="004C739A"/>
    <w:rsid w:val="004D1D41"/>
    <w:rsid w:val="004D3C44"/>
    <w:rsid w:val="004D4B80"/>
    <w:rsid w:val="004D74A1"/>
    <w:rsid w:val="004D76A4"/>
    <w:rsid w:val="004E07E5"/>
    <w:rsid w:val="004E31ED"/>
    <w:rsid w:val="004E60C3"/>
    <w:rsid w:val="004F0B44"/>
    <w:rsid w:val="004F14B9"/>
    <w:rsid w:val="004F36F2"/>
    <w:rsid w:val="004F476C"/>
    <w:rsid w:val="004F61E8"/>
    <w:rsid w:val="004F6B7A"/>
    <w:rsid w:val="0050109B"/>
    <w:rsid w:val="00503B2B"/>
    <w:rsid w:val="00513486"/>
    <w:rsid w:val="00517C7B"/>
    <w:rsid w:val="00520D28"/>
    <w:rsid w:val="00522372"/>
    <w:rsid w:val="00523DB3"/>
    <w:rsid w:val="005256C9"/>
    <w:rsid w:val="00525EDA"/>
    <w:rsid w:val="0052662F"/>
    <w:rsid w:val="00526EB5"/>
    <w:rsid w:val="00527924"/>
    <w:rsid w:val="005303A3"/>
    <w:rsid w:val="005324E6"/>
    <w:rsid w:val="00532969"/>
    <w:rsid w:val="00535494"/>
    <w:rsid w:val="00537C66"/>
    <w:rsid w:val="00550FA9"/>
    <w:rsid w:val="005520EE"/>
    <w:rsid w:val="00553E20"/>
    <w:rsid w:val="00555E12"/>
    <w:rsid w:val="00560F1D"/>
    <w:rsid w:val="00561B54"/>
    <w:rsid w:val="00565834"/>
    <w:rsid w:val="00567D51"/>
    <w:rsid w:val="00573A7E"/>
    <w:rsid w:val="00575DF2"/>
    <w:rsid w:val="00576D52"/>
    <w:rsid w:val="005776FD"/>
    <w:rsid w:val="00577917"/>
    <w:rsid w:val="00583DF4"/>
    <w:rsid w:val="005876C9"/>
    <w:rsid w:val="005930B2"/>
    <w:rsid w:val="00594E70"/>
    <w:rsid w:val="005A0C1C"/>
    <w:rsid w:val="005A1CBB"/>
    <w:rsid w:val="005A35D3"/>
    <w:rsid w:val="005B1A8C"/>
    <w:rsid w:val="005B3B3E"/>
    <w:rsid w:val="005C3579"/>
    <w:rsid w:val="005C4773"/>
    <w:rsid w:val="005C7834"/>
    <w:rsid w:val="005D0C23"/>
    <w:rsid w:val="005D7B80"/>
    <w:rsid w:val="005D7F6A"/>
    <w:rsid w:val="005E0EAC"/>
    <w:rsid w:val="005E6131"/>
    <w:rsid w:val="005F3786"/>
    <w:rsid w:val="005F7A96"/>
    <w:rsid w:val="006012F4"/>
    <w:rsid w:val="00615D0B"/>
    <w:rsid w:val="00616955"/>
    <w:rsid w:val="00624A59"/>
    <w:rsid w:val="006254EF"/>
    <w:rsid w:val="00626C53"/>
    <w:rsid w:val="00632715"/>
    <w:rsid w:val="0063536C"/>
    <w:rsid w:val="00637807"/>
    <w:rsid w:val="00641A0D"/>
    <w:rsid w:val="00644782"/>
    <w:rsid w:val="00646DA1"/>
    <w:rsid w:val="00650955"/>
    <w:rsid w:val="006525E7"/>
    <w:rsid w:val="006529DC"/>
    <w:rsid w:val="0065378D"/>
    <w:rsid w:val="006551CC"/>
    <w:rsid w:val="00657B61"/>
    <w:rsid w:val="00661D17"/>
    <w:rsid w:val="00662A91"/>
    <w:rsid w:val="006631B4"/>
    <w:rsid w:val="00663402"/>
    <w:rsid w:val="006654A8"/>
    <w:rsid w:val="006660C7"/>
    <w:rsid w:val="00666675"/>
    <w:rsid w:val="00670BC8"/>
    <w:rsid w:val="00672E39"/>
    <w:rsid w:val="0067773B"/>
    <w:rsid w:val="0068409E"/>
    <w:rsid w:val="00684BFD"/>
    <w:rsid w:val="006868DB"/>
    <w:rsid w:val="006948DF"/>
    <w:rsid w:val="00697D1C"/>
    <w:rsid w:val="006A5212"/>
    <w:rsid w:val="006A53D3"/>
    <w:rsid w:val="006A648F"/>
    <w:rsid w:val="006A6EA3"/>
    <w:rsid w:val="006B12C7"/>
    <w:rsid w:val="006B3B45"/>
    <w:rsid w:val="006B3CBE"/>
    <w:rsid w:val="006B573C"/>
    <w:rsid w:val="006B64A3"/>
    <w:rsid w:val="006B7BB4"/>
    <w:rsid w:val="006C3F62"/>
    <w:rsid w:val="006C7B9D"/>
    <w:rsid w:val="006D75D7"/>
    <w:rsid w:val="006E2A89"/>
    <w:rsid w:val="006F2282"/>
    <w:rsid w:val="006F4EBE"/>
    <w:rsid w:val="006F6DD2"/>
    <w:rsid w:val="006F6F96"/>
    <w:rsid w:val="007054F0"/>
    <w:rsid w:val="00707AA8"/>
    <w:rsid w:val="00710B70"/>
    <w:rsid w:val="00710F64"/>
    <w:rsid w:val="00713FFB"/>
    <w:rsid w:val="0071423E"/>
    <w:rsid w:val="00714592"/>
    <w:rsid w:val="00714D85"/>
    <w:rsid w:val="00716705"/>
    <w:rsid w:val="00716D1B"/>
    <w:rsid w:val="007215EC"/>
    <w:rsid w:val="0072378A"/>
    <w:rsid w:val="00723859"/>
    <w:rsid w:val="00724F2D"/>
    <w:rsid w:val="007270A7"/>
    <w:rsid w:val="00730405"/>
    <w:rsid w:val="007322C6"/>
    <w:rsid w:val="00733272"/>
    <w:rsid w:val="0073685B"/>
    <w:rsid w:val="007408CC"/>
    <w:rsid w:val="00744FBF"/>
    <w:rsid w:val="0074654E"/>
    <w:rsid w:val="00750013"/>
    <w:rsid w:val="0075117E"/>
    <w:rsid w:val="00753C5C"/>
    <w:rsid w:val="007552D4"/>
    <w:rsid w:val="00757E55"/>
    <w:rsid w:val="0076193C"/>
    <w:rsid w:val="00762132"/>
    <w:rsid w:val="00765092"/>
    <w:rsid w:val="007655C2"/>
    <w:rsid w:val="0076674F"/>
    <w:rsid w:val="00767B27"/>
    <w:rsid w:val="00775C27"/>
    <w:rsid w:val="007808BE"/>
    <w:rsid w:val="007846E4"/>
    <w:rsid w:val="00786759"/>
    <w:rsid w:val="00791361"/>
    <w:rsid w:val="00795394"/>
    <w:rsid w:val="007970AF"/>
    <w:rsid w:val="007A67E3"/>
    <w:rsid w:val="007A6C16"/>
    <w:rsid w:val="007B0AF9"/>
    <w:rsid w:val="007B29FA"/>
    <w:rsid w:val="007B61F6"/>
    <w:rsid w:val="007C0DBC"/>
    <w:rsid w:val="007C3621"/>
    <w:rsid w:val="007C3635"/>
    <w:rsid w:val="007C404F"/>
    <w:rsid w:val="007C4349"/>
    <w:rsid w:val="007C4AD1"/>
    <w:rsid w:val="007D020D"/>
    <w:rsid w:val="007D050C"/>
    <w:rsid w:val="007D2632"/>
    <w:rsid w:val="007D6D0D"/>
    <w:rsid w:val="007D6DC7"/>
    <w:rsid w:val="007E03D3"/>
    <w:rsid w:val="007E26E7"/>
    <w:rsid w:val="007E289B"/>
    <w:rsid w:val="007E3DC0"/>
    <w:rsid w:val="007E6E59"/>
    <w:rsid w:val="007E7019"/>
    <w:rsid w:val="007E7702"/>
    <w:rsid w:val="007F0956"/>
    <w:rsid w:val="0080117D"/>
    <w:rsid w:val="00804C38"/>
    <w:rsid w:val="00805D20"/>
    <w:rsid w:val="00810CF0"/>
    <w:rsid w:val="0081136A"/>
    <w:rsid w:val="00812FE3"/>
    <w:rsid w:val="00816459"/>
    <w:rsid w:val="008178C0"/>
    <w:rsid w:val="00821440"/>
    <w:rsid w:val="008218D9"/>
    <w:rsid w:val="0082437D"/>
    <w:rsid w:val="00825BC9"/>
    <w:rsid w:val="00826757"/>
    <w:rsid w:val="0083678C"/>
    <w:rsid w:val="0084642A"/>
    <w:rsid w:val="008466C6"/>
    <w:rsid w:val="00846F6F"/>
    <w:rsid w:val="0084779A"/>
    <w:rsid w:val="00847B68"/>
    <w:rsid w:val="00851AC2"/>
    <w:rsid w:val="00857EA4"/>
    <w:rsid w:val="008664AE"/>
    <w:rsid w:val="008672A0"/>
    <w:rsid w:val="008727FE"/>
    <w:rsid w:val="00872EDD"/>
    <w:rsid w:val="00873115"/>
    <w:rsid w:val="0087443A"/>
    <w:rsid w:val="00874ED9"/>
    <w:rsid w:val="00876136"/>
    <w:rsid w:val="00880C4B"/>
    <w:rsid w:val="0088496F"/>
    <w:rsid w:val="00894931"/>
    <w:rsid w:val="00894F29"/>
    <w:rsid w:val="008A3AE9"/>
    <w:rsid w:val="008A732B"/>
    <w:rsid w:val="008A7439"/>
    <w:rsid w:val="008B06F0"/>
    <w:rsid w:val="008B286B"/>
    <w:rsid w:val="008B6E94"/>
    <w:rsid w:val="008C52B1"/>
    <w:rsid w:val="008C70FA"/>
    <w:rsid w:val="008D2CAD"/>
    <w:rsid w:val="008D4AA8"/>
    <w:rsid w:val="008D60D0"/>
    <w:rsid w:val="008D61DE"/>
    <w:rsid w:val="008D6925"/>
    <w:rsid w:val="008E0C69"/>
    <w:rsid w:val="008E2E9E"/>
    <w:rsid w:val="008E4267"/>
    <w:rsid w:val="008E670F"/>
    <w:rsid w:val="008F1A11"/>
    <w:rsid w:val="00900EB8"/>
    <w:rsid w:val="00902B8D"/>
    <w:rsid w:val="00903F6A"/>
    <w:rsid w:val="00904B01"/>
    <w:rsid w:val="0091024F"/>
    <w:rsid w:val="00910A88"/>
    <w:rsid w:val="00910DCD"/>
    <w:rsid w:val="00915630"/>
    <w:rsid w:val="00915CA9"/>
    <w:rsid w:val="009163A1"/>
    <w:rsid w:val="00922714"/>
    <w:rsid w:val="009227B3"/>
    <w:rsid w:val="009342E2"/>
    <w:rsid w:val="00940C78"/>
    <w:rsid w:val="00943466"/>
    <w:rsid w:val="009466A7"/>
    <w:rsid w:val="009521C3"/>
    <w:rsid w:val="00954768"/>
    <w:rsid w:val="00954EA3"/>
    <w:rsid w:val="0095517A"/>
    <w:rsid w:val="00955313"/>
    <w:rsid w:val="009557F1"/>
    <w:rsid w:val="009614E1"/>
    <w:rsid w:val="00962C79"/>
    <w:rsid w:val="00963048"/>
    <w:rsid w:val="00964D21"/>
    <w:rsid w:val="00974350"/>
    <w:rsid w:val="00977865"/>
    <w:rsid w:val="00981E4A"/>
    <w:rsid w:val="00984EDF"/>
    <w:rsid w:val="00986589"/>
    <w:rsid w:val="0099790B"/>
    <w:rsid w:val="009A0F65"/>
    <w:rsid w:val="009A6B60"/>
    <w:rsid w:val="009B3709"/>
    <w:rsid w:val="009B4083"/>
    <w:rsid w:val="009B49B2"/>
    <w:rsid w:val="009B553C"/>
    <w:rsid w:val="009C17B0"/>
    <w:rsid w:val="009C1CE9"/>
    <w:rsid w:val="009C2E19"/>
    <w:rsid w:val="009D568F"/>
    <w:rsid w:val="009D78C8"/>
    <w:rsid w:val="009E16B6"/>
    <w:rsid w:val="009E3FE5"/>
    <w:rsid w:val="009E4A12"/>
    <w:rsid w:val="009E4EFB"/>
    <w:rsid w:val="009E724D"/>
    <w:rsid w:val="009F5503"/>
    <w:rsid w:val="00A00C53"/>
    <w:rsid w:val="00A00CDD"/>
    <w:rsid w:val="00A02090"/>
    <w:rsid w:val="00A04A52"/>
    <w:rsid w:val="00A07C44"/>
    <w:rsid w:val="00A1234D"/>
    <w:rsid w:val="00A123A9"/>
    <w:rsid w:val="00A20EF5"/>
    <w:rsid w:val="00A217B8"/>
    <w:rsid w:val="00A22FCF"/>
    <w:rsid w:val="00A22FD2"/>
    <w:rsid w:val="00A25E88"/>
    <w:rsid w:val="00A3536B"/>
    <w:rsid w:val="00A3749E"/>
    <w:rsid w:val="00A45E7E"/>
    <w:rsid w:val="00A4708B"/>
    <w:rsid w:val="00A56313"/>
    <w:rsid w:val="00A57A70"/>
    <w:rsid w:val="00A62D36"/>
    <w:rsid w:val="00A64ABC"/>
    <w:rsid w:val="00A6690E"/>
    <w:rsid w:val="00A66E60"/>
    <w:rsid w:val="00A70F98"/>
    <w:rsid w:val="00A73ABD"/>
    <w:rsid w:val="00A80BB8"/>
    <w:rsid w:val="00A85837"/>
    <w:rsid w:val="00A85D49"/>
    <w:rsid w:val="00A908DC"/>
    <w:rsid w:val="00A929F5"/>
    <w:rsid w:val="00A942CA"/>
    <w:rsid w:val="00A94B1F"/>
    <w:rsid w:val="00A9559C"/>
    <w:rsid w:val="00AA23B3"/>
    <w:rsid w:val="00AA3E3D"/>
    <w:rsid w:val="00AA488B"/>
    <w:rsid w:val="00AA6FF1"/>
    <w:rsid w:val="00AB0FC5"/>
    <w:rsid w:val="00AB3519"/>
    <w:rsid w:val="00AB72E3"/>
    <w:rsid w:val="00AC0BD3"/>
    <w:rsid w:val="00AC461A"/>
    <w:rsid w:val="00AC5345"/>
    <w:rsid w:val="00AC5CD4"/>
    <w:rsid w:val="00AC7557"/>
    <w:rsid w:val="00AE2768"/>
    <w:rsid w:val="00AE340E"/>
    <w:rsid w:val="00AF5146"/>
    <w:rsid w:val="00AF6D41"/>
    <w:rsid w:val="00AF7A6A"/>
    <w:rsid w:val="00B131DF"/>
    <w:rsid w:val="00B30C97"/>
    <w:rsid w:val="00B311A7"/>
    <w:rsid w:val="00B33D45"/>
    <w:rsid w:val="00B34E5A"/>
    <w:rsid w:val="00B406DC"/>
    <w:rsid w:val="00B42BA3"/>
    <w:rsid w:val="00B443A8"/>
    <w:rsid w:val="00B44FD7"/>
    <w:rsid w:val="00B45683"/>
    <w:rsid w:val="00B505EB"/>
    <w:rsid w:val="00B5207A"/>
    <w:rsid w:val="00B53662"/>
    <w:rsid w:val="00B5536E"/>
    <w:rsid w:val="00B57083"/>
    <w:rsid w:val="00B57BBD"/>
    <w:rsid w:val="00B63D4E"/>
    <w:rsid w:val="00B64841"/>
    <w:rsid w:val="00B6490F"/>
    <w:rsid w:val="00B65CD0"/>
    <w:rsid w:val="00B66E1F"/>
    <w:rsid w:val="00B67322"/>
    <w:rsid w:val="00B72A97"/>
    <w:rsid w:val="00B759EA"/>
    <w:rsid w:val="00B77DAE"/>
    <w:rsid w:val="00B77F2E"/>
    <w:rsid w:val="00B90905"/>
    <w:rsid w:val="00B9176E"/>
    <w:rsid w:val="00B93693"/>
    <w:rsid w:val="00B9392A"/>
    <w:rsid w:val="00B9395D"/>
    <w:rsid w:val="00BA0D01"/>
    <w:rsid w:val="00BA204D"/>
    <w:rsid w:val="00BA3F6A"/>
    <w:rsid w:val="00BA7304"/>
    <w:rsid w:val="00BB37C8"/>
    <w:rsid w:val="00BB4906"/>
    <w:rsid w:val="00BC014F"/>
    <w:rsid w:val="00BC180C"/>
    <w:rsid w:val="00BC4DE3"/>
    <w:rsid w:val="00BC6157"/>
    <w:rsid w:val="00BD0EAE"/>
    <w:rsid w:val="00BD34D5"/>
    <w:rsid w:val="00BD37CB"/>
    <w:rsid w:val="00BD3806"/>
    <w:rsid w:val="00BD4737"/>
    <w:rsid w:val="00BD672B"/>
    <w:rsid w:val="00BD6A04"/>
    <w:rsid w:val="00BD7807"/>
    <w:rsid w:val="00BE0216"/>
    <w:rsid w:val="00BE0AE6"/>
    <w:rsid w:val="00BE2B16"/>
    <w:rsid w:val="00BE30EC"/>
    <w:rsid w:val="00BE4E7F"/>
    <w:rsid w:val="00BE64CF"/>
    <w:rsid w:val="00BE75FF"/>
    <w:rsid w:val="00BE79CD"/>
    <w:rsid w:val="00C006CD"/>
    <w:rsid w:val="00C027C5"/>
    <w:rsid w:val="00C03843"/>
    <w:rsid w:val="00C04B86"/>
    <w:rsid w:val="00C06889"/>
    <w:rsid w:val="00C113EB"/>
    <w:rsid w:val="00C13AB1"/>
    <w:rsid w:val="00C15054"/>
    <w:rsid w:val="00C15094"/>
    <w:rsid w:val="00C17141"/>
    <w:rsid w:val="00C23006"/>
    <w:rsid w:val="00C26B92"/>
    <w:rsid w:val="00C32C2C"/>
    <w:rsid w:val="00C34D9E"/>
    <w:rsid w:val="00C36C66"/>
    <w:rsid w:val="00C40747"/>
    <w:rsid w:val="00C415C5"/>
    <w:rsid w:val="00C4297C"/>
    <w:rsid w:val="00C43A6E"/>
    <w:rsid w:val="00C44D88"/>
    <w:rsid w:val="00C51D3D"/>
    <w:rsid w:val="00C55A77"/>
    <w:rsid w:val="00C57746"/>
    <w:rsid w:val="00C6195C"/>
    <w:rsid w:val="00C63FCC"/>
    <w:rsid w:val="00C663FA"/>
    <w:rsid w:val="00C71D5F"/>
    <w:rsid w:val="00C73164"/>
    <w:rsid w:val="00C75E49"/>
    <w:rsid w:val="00C76055"/>
    <w:rsid w:val="00C818A9"/>
    <w:rsid w:val="00C81A9B"/>
    <w:rsid w:val="00C9280E"/>
    <w:rsid w:val="00C94719"/>
    <w:rsid w:val="00C9778E"/>
    <w:rsid w:val="00CA00E0"/>
    <w:rsid w:val="00CA08C6"/>
    <w:rsid w:val="00CA12E9"/>
    <w:rsid w:val="00CA18E8"/>
    <w:rsid w:val="00CB2CCF"/>
    <w:rsid w:val="00CB4AD4"/>
    <w:rsid w:val="00CB4E1F"/>
    <w:rsid w:val="00CB5BC2"/>
    <w:rsid w:val="00CB7883"/>
    <w:rsid w:val="00CC519B"/>
    <w:rsid w:val="00CD2D65"/>
    <w:rsid w:val="00CD38EA"/>
    <w:rsid w:val="00CD7A7A"/>
    <w:rsid w:val="00CE1C90"/>
    <w:rsid w:val="00CE2DD4"/>
    <w:rsid w:val="00CF17A5"/>
    <w:rsid w:val="00CF2EB8"/>
    <w:rsid w:val="00CF4E89"/>
    <w:rsid w:val="00CF77FF"/>
    <w:rsid w:val="00D013F2"/>
    <w:rsid w:val="00D121FD"/>
    <w:rsid w:val="00D13468"/>
    <w:rsid w:val="00D13527"/>
    <w:rsid w:val="00D14BDA"/>
    <w:rsid w:val="00D14F0F"/>
    <w:rsid w:val="00D20AA0"/>
    <w:rsid w:val="00D2446B"/>
    <w:rsid w:val="00D27AA7"/>
    <w:rsid w:val="00D30B86"/>
    <w:rsid w:val="00D346A5"/>
    <w:rsid w:val="00D40BA1"/>
    <w:rsid w:val="00D421F7"/>
    <w:rsid w:val="00D44284"/>
    <w:rsid w:val="00D44F00"/>
    <w:rsid w:val="00D46BD4"/>
    <w:rsid w:val="00D4790B"/>
    <w:rsid w:val="00D514FE"/>
    <w:rsid w:val="00D524A8"/>
    <w:rsid w:val="00D53400"/>
    <w:rsid w:val="00D558C8"/>
    <w:rsid w:val="00D56483"/>
    <w:rsid w:val="00D66FCA"/>
    <w:rsid w:val="00D679AF"/>
    <w:rsid w:val="00D74B47"/>
    <w:rsid w:val="00D753C5"/>
    <w:rsid w:val="00D765EF"/>
    <w:rsid w:val="00D76BB7"/>
    <w:rsid w:val="00D77231"/>
    <w:rsid w:val="00D804A7"/>
    <w:rsid w:val="00D81490"/>
    <w:rsid w:val="00D82A0F"/>
    <w:rsid w:val="00D82B82"/>
    <w:rsid w:val="00D83692"/>
    <w:rsid w:val="00D85B25"/>
    <w:rsid w:val="00D87106"/>
    <w:rsid w:val="00D90964"/>
    <w:rsid w:val="00D92189"/>
    <w:rsid w:val="00D964F4"/>
    <w:rsid w:val="00DA0A73"/>
    <w:rsid w:val="00DA1D78"/>
    <w:rsid w:val="00DA25CB"/>
    <w:rsid w:val="00DA38C9"/>
    <w:rsid w:val="00DA3FDC"/>
    <w:rsid w:val="00DA550D"/>
    <w:rsid w:val="00DA5959"/>
    <w:rsid w:val="00DA5EE2"/>
    <w:rsid w:val="00DA7B34"/>
    <w:rsid w:val="00DB29DC"/>
    <w:rsid w:val="00DB32B1"/>
    <w:rsid w:val="00DB7A11"/>
    <w:rsid w:val="00DB7BCA"/>
    <w:rsid w:val="00DB7D09"/>
    <w:rsid w:val="00DC046F"/>
    <w:rsid w:val="00DC122D"/>
    <w:rsid w:val="00DC15D7"/>
    <w:rsid w:val="00DC4085"/>
    <w:rsid w:val="00DD02F4"/>
    <w:rsid w:val="00DD3394"/>
    <w:rsid w:val="00DD4408"/>
    <w:rsid w:val="00DD45CB"/>
    <w:rsid w:val="00DD4EA3"/>
    <w:rsid w:val="00DD55BF"/>
    <w:rsid w:val="00DD70E0"/>
    <w:rsid w:val="00DD7135"/>
    <w:rsid w:val="00DE0511"/>
    <w:rsid w:val="00DE26CF"/>
    <w:rsid w:val="00DE7D7A"/>
    <w:rsid w:val="00DF0FD5"/>
    <w:rsid w:val="00DF2FBF"/>
    <w:rsid w:val="00E00C06"/>
    <w:rsid w:val="00E0215C"/>
    <w:rsid w:val="00E14775"/>
    <w:rsid w:val="00E157C7"/>
    <w:rsid w:val="00E23903"/>
    <w:rsid w:val="00E25220"/>
    <w:rsid w:val="00E26332"/>
    <w:rsid w:val="00E375A2"/>
    <w:rsid w:val="00E504C1"/>
    <w:rsid w:val="00E50BF7"/>
    <w:rsid w:val="00E52409"/>
    <w:rsid w:val="00E54304"/>
    <w:rsid w:val="00E54314"/>
    <w:rsid w:val="00E579E1"/>
    <w:rsid w:val="00E57A0C"/>
    <w:rsid w:val="00E62062"/>
    <w:rsid w:val="00E6423E"/>
    <w:rsid w:val="00E64659"/>
    <w:rsid w:val="00E6511D"/>
    <w:rsid w:val="00E65CE8"/>
    <w:rsid w:val="00E7115B"/>
    <w:rsid w:val="00E73756"/>
    <w:rsid w:val="00E7579C"/>
    <w:rsid w:val="00E77C55"/>
    <w:rsid w:val="00E77E8A"/>
    <w:rsid w:val="00E8060F"/>
    <w:rsid w:val="00E8187B"/>
    <w:rsid w:val="00E836CF"/>
    <w:rsid w:val="00E8582B"/>
    <w:rsid w:val="00E870F3"/>
    <w:rsid w:val="00E879F8"/>
    <w:rsid w:val="00E91177"/>
    <w:rsid w:val="00E95A33"/>
    <w:rsid w:val="00E97C79"/>
    <w:rsid w:val="00EA7B14"/>
    <w:rsid w:val="00EA7C2F"/>
    <w:rsid w:val="00EB4124"/>
    <w:rsid w:val="00EB5043"/>
    <w:rsid w:val="00EB72E6"/>
    <w:rsid w:val="00EB7C78"/>
    <w:rsid w:val="00EC330C"/>
    <w:rsid w:val="00EC7ECD"/>
    <w:rsid w:val="00ED0381"/>
    <w:rsid w:val="00ED077D"/>
    <w:rsid w:val="00EE1B16"/>
    <w:rsid w:val="00EE1E5C"/>
    <w:rsid w:val="00EE2BB3"/>
    <w:rsid w:val="00EE6DAC"/>
    <w:rsid w:val="00EF0103"/>
    <w:rsid w:val="00EF0286"/>
    <w:rsid w:val="00EF12FA"/>
    <w:rsid w:val="00EF27CF"/>
    <w:rsid w:val="00EF2C83"/>
    <w:rsid w:val="00EF61F5"/>
    <w:rsid w:val="00EF731D"/>
    <w:rsid w:val="00EF78B1"/>
    <w:rsid w:val="00F00DD8"/>
    <w:rsid w:val="00F02CA1"/>
    <w:rsid w:val="00F031CC"/>
    <w:rsid w:val="00F05C59"/>
    <w:rsid w:val="00F11E5B"/>
    <w:rsid w:val="00F126C1"/>
    <w:rsid w:val="00F1293E"/>
    <w:rsid w:val="00F12E3B"/>
    <w:rsid w:val="00F14EA8"/>
    <w:rsid w:val="00F17E00"/>
    <w:rsid w:val="00F20EB8"/>
    <w:rsid w:val="00F222B8"/>
    <w:rsid w:val="00F22E38"/>
    <w:rsid w:val="00F237C2"/>
    <w:rsid w:val="00F242C4"/>
    <w:rsid w:val="00F30523"/>
    <w:rsid w:val="00F372B2"/>
    <w:rsid w:val="00F40AEF"/>
    <w:rsid w:val="00F50469"/>
    <w:rsid w:val="00F50497"/>
    <w:rsid w:val="00F539C3"/>
    <w:rsid w:val="00F5532E"/>
    <w:rsid w:val="00F56A5E"/>
    <w:rsid w:val="00F607D8"/>
    <w:rsid w:val="00F62AC9"/>
    <w:rsid w:val="00F63240"/>
    <w:rsid w:val="00F6403B"/>
    <w:rsid w:val="00F66FC6"/>
    <w:rsid w:val="00F7182A"/>
    <w:rsid w:val="00F77689"/>
    <w:rsid w:val="00F77F6E"/>
    <w:rsid w:val="00F92DD5"/>
    <w:rsid w:val="00F9710D"/>
    <w:rsid w:val="00F97356"/>
    <w:rsid w:val="00F97713"/>
    <w:rsid w:val="00FA7696"/>
    <w:rsid w:val="00FB172E"/>
    <w:rsid w:val="00FB51AC"/>
    <w:rsid w:val="00FB5658"/>
    <w:rsid w:val="00FB66F2"/>
    <w:rsid w:val="00FC0CDF"/>
    <w:rsid w:val="00FC34C6"/>
    <w:rsid w:val="00FD0683"/>
    <w:rsid w:val="00FD18AC"/>
    <w:rsid w:val="00FD3083"/>
    <w:rsid w:val="00FD4842"/>
    <w:rsid w:val="00FD5ADC"/>
    <w:rsid w:val="00FE0347"/>
    <w:rsid w:val="00FE1AEA"/>
    <w:rsid w:val="00FE4C62"/>
    <w:rsid w:val="00FE6330"/>
    <w:rsid w:val="00FF14F1"/>
    <w:rsid w:val="00FF14FB"/>
    <w:rsid w:val="00FF42A4"/>
    <w:rsid w:val="00FF5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331F83"/>
  <w15:chartTrackingRefBased/>
  <w15:docId w15:val="{34DBFF0D-261E-4FED-A174-1DD9B5792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65F4D"/>
    <w:pPr>
      <w:spacing w:after="180"/>
    </w:pPr>
    <w:rPr>
      <w:rFonts w:ascii="Times New Roman" w:hAnsi="Times New Roman"/>
      <w:lang w:val="en-GB" w:eastAsia="en-US"/>
    </w:rPr>
  </w:style>
  <w:style w:type="paragraph" w:styleId="1">
    <w:name w:val="heading 1"/>
    <w:next w:val="a"/>
    <w:link w:val="10"/>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0"/>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0"/>
    <w:unhideWhenUsed/>
    <w:qFormat/>
    <w:rsid w:val="00AF5146"/>
    <w:pPr>
      <w:numPr>
        <w:ilvl w:val="3"/>
      </w:numPr>
      <w:outlineLvl w:val="3"/>
    </w:pPr>
    <w:rPr>
      <w:sz w:val="24"/>
      <w:lang w:eastAsia="zh-CN"/>
    </w:rPr>
  </w:style>
  <w:style w:type="paragraph" w:styleId="5">
    <w:name w:val="heading 5"/>
    <w:basedOn w:val="4"/>
    <w:next w:val="a"/>
    <w:link w:val="50"/>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43491A"/>
    <w:rPr>
      <w:rFonts w:ascii="Arial" w:hAnsi="Arial"/>
      <w:sz w:val="36"/>
      <w:lang w:val="en-GB" w:eastAsia="en-US"/>
    </w:rPr>
  </w:style>
  <w:style w:type="character" w:customStyle="1" w:styleId="20">
    <w:name w:val="标题 2 字符"/>
    <w:link w:val="2"/>
    <w:rsid w:val="0043491A"/>
    <w:rPr>
      <w:rFonts w:ascii="Arial" w:hAnsi="Arial"/>
      <w:sz w:val="32"/>
      <w:lang w:val="en-GB" w:eastAsia="en-US"/>
    </w:rPr>
  </w:style>
  <w:style w:type="character" w:customStyle="1" w:styleId="30">
    <w:name w:val="标题 3 字符"/>
    <w:link w:val="3"/>
    <w:rsid w:val="00AF5146"/>
    <w:rPr>
      <w:rFonts w:ascii="Arial" w:hAnsi="Arial"/>
      <w:bCs/>
      <w:sz w:val="28"/>
      <w:szCs w:val="28"/>
      <w:lang w:val="en-GB" w:eastAsia="en-US"/>
    </w:rPr>
  </w:style>
  <w:style w:type="character" w:customStyle="1" w:styleId="40">
    <w:name w:val="标题 4 字符"/>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목록"/>
    <w:basedOn w:val="a"/>
    <w:link w:val="a4"/>
    <w:uiPriority w:val="34"/>
    <w:qFormat/>
    <w:rsid w:val="007B61F6"/>
    <w:pPr>
      <w:ind w:firstLineChars="200" w:firstLine="420"/>
    </w:pPr>
  </w:style>
  <w:style w:type="character" w:customStyle="1" w:styleId="50">
    <w:name w:val="标题 5 字符"/>
    <w:link w:val="5"/>
    <w:rsid w:val="00AF5146"/>
    <w:rPr>
      <w:rFonts w:ascii="Arial" w:hAnsi="Arial"/>
      <w:bCs/>
      <w:sz w:val="22"/>
      <w:szCs w:val="28"/>
      <w:lang w:val="en-GB"/>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목록 字符"/>
    <w:basedOn w:val="a0"/>
    <w:link w:val="a3"/>
    <w:uiPriority w:val="34"/>
    <w:qFormat/>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f">
    <w:name w:val="footer"/>
    <w:basedOn w:val="af0"/>
    <w:link w:val="af1"/>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af1">
    <w:name w:val="页脚 字符"/>
    <w:basedOn w:val="a0"/>
    <w:link w:val="af"/>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basedOn w:val="a"/>
    <w:link w:val="af3"/>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af3">
    <w:name w:val="页眉 字符"/>
    <w:basedOn w:val="a0"/>
    <w:link w:val="af0"/>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qFormat/>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qFormat/>
    <w:locked/>
    <w:rsid w:val="00106E4B"/>
    <w:rPr>
      <w:rFonts w:ascii="Arial" w:eastAsia="Times New Roman" w:hAnsi="Arial" w:cs="Arial"/>
      <w:sz w:val="18"/>
      <w:lang w:val="en-GB" w:eastAsia="ko-KR"/>
    </w:rPr>
  </w:style>
  <w:style w:type="paragraph" w:customStyle="1" w:styleId="TAN">
    <w:name w:val="TAN"/>
    <w:basedOn w:val="TAL"/>
    <w:link w:val="TANChar"/>
    <w:qFormat/>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f4">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a4"/>
    <w:link w:val="Proposal"/>
    <w:rsid w:val="00E8060F"/>
    <w:rPr>
      <w:rFonts w:ascii="Times New Roman"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 w:type="table" w:customStyle="1" w:styleId="11">
    <w:name w:val="网格型1"/>
    <w:basedOn w:val="a1"/>
    <w:next w:val="af4"/>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BD6A04"/>
    <w:rPr>
      <w:color w:val="605E5C"/>
      <w:shd w:val="clear" w:color="auto" w:fill="E1DFDD"/>
    </w:rPr>
  </w:style>
  <w:style w:type="character" w:styleId="afa">
    <w:name w:val="annotation reference"/>
    <w:basedOn w:val="a0"/>
    <w:uiPriority w:val="99"/>
    <w:semiHidden/>
    <w:unhideWhenUsed/>
    <w:rsid w:val="005876C9"/>
    <w:rPr>
      <w:sz w:val="21"/>
      <w:szCs w:val="21"/>
    </w:rPr>
  </w:style>
  <w:style w:type="paragraph" w:styleId="afb">
    <w:name w:val="annotation text"/>
    <w:basedOn w:val="a"/>
    <w:link w:val="afc"/>
    <w:uiPriority w:val="99"/>
    <w:semiHidden/>
    <w:unhideWhenUsed/>
    <w:rsid w:val="005876C9"/>
  </w:style>
  <w:style w:type="character" w:customStyle="1" w:styleId="afc">
    <w:name w:val="批注文字 字符"/>
    <w:basedOn w:val="a0"/>
    <w:link w:val="afb"/>
    <w:uiPriority w:val="99"/>
    <w:semiHidden/>
    <w:rsid w:val="005876C9"/>
    <w:rPr>
      <w:rFonts w:ascii="Times New Roman" w:hAnsi="Times New Roman"/>
      <w:lang w:val="en-GB" w:eastAsia="en-US"/>
    </w:rPr>
  </w:style>
  <w:style w:type="paragraph" w:styleId="afd">
    <w:name w:val="annotation subject"/>
    <w:basedOn w:val="afb"/>
    <w:next w:val="afb"/>
    <w:link w:val="afe"/>
    <w:uiPriority w:val="99"/>
    <w:semiHidden/>
    <w:unhideWhenUsed/>
    <w:rsid w:val="005876C9"/>
    <w:rPr>
      <w:b/>
      <w:bCs/>
    </w:rPr>
  </w:style>
  <w:style w:type="character" w:customStyle="1" w:styleId="afe">
    <w:name w:val="批注主题 字符"/>
    <w:basedOn w:val="afc"/>
    <w:link w:val="afd"/>
    <w:uiPriority w:val="99"/>
    <w:semiHidden/>
    <w:rsid w:val="005876C9"/>
    <w:rPr>
      <w:rFonts w:ascii="Times New Roman" w:hAnsi="Times New Roman"/>
      <w:b/>
      <w:bCs/>
      <w:lang w:val="en-GB" w:eastAsia="en-US"/>
    </w:rPr>
  </w:style>
  <w:style w:type="table" w:customStyle="1" w:styleId="21">
    <w:name w:val="网格型2"/>
    <w:basedOn w:val="a1"/>
    <w:next w:val="af4"/>
    <w:qFormat/>
    <w:rsid w:val="0047416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4"/>
    <w:qFormat/>
    <w:rsid w:val="00F62AC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4"/>
    <w:qFormat/>
    <w:rsid w:val="00662A9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f4"/>
    <w:qFormat/>
    <w:rsid w:val="001F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f4"/>
    <w:qFormat/>
    <w:rsid w:val="001F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next w:val="af4"/>
    <w:qFormat/>
    <w:rsid w:val="001F660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4"/>
    <w:qFormat/>
    <w:rsid w:val="00AC0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4"/>
    <w:qFormat/>
    <w:rsid w:val="00AC0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62B90"/>
    <w:rPr>
      <w:rFonts w:ascii="Arial" w:hAnsi="Arial"/>
      <w:sz w:val="18"/>
      <w:lang w:eastAsia="en-US"/>
    </w:rPr>
  </w:style>
  <w:style w:type="paragraph" w:customStyle="1" w:styleId="EQ">
    <w:name w:val="EQ"/>
    <w:basedOn w:val="a"/>
    <w:next w:val="a"/>
    <w:rsid w:val="009227B3"/>
    <w:pPr>
      <w:keepLines/>
      <w:tabs>
        <w:tab w:val="center" w:pos="4536"/>
        <w:tab w:val="right" w:pos="9072"/>
      </w:tabs>
    </w:pPr>
    <w:rPr>
      <w:rFonts w:eastAsiaTheme="minorEastAsia"/>
      <w:noProof/>
    </w:rPr>
  </w:style>
  <w:style w:type="paragraph" w:customStyle="1" w:styleId="B1">
    <w:name w:val="B1"/>
    <w:basedOn w:val="a"/>
    <w:link w:val="B1Char"/>
    <w:rsid w:val="009227B3"/>
    <w:pPr>
      <w:ind w:left="568" w:hanging="284"/>
    </w:pPr>
    <w:rPr>
      <w:rFonts w:eastAsiaTheme="minorEastAsia"/>
    </w:rPr>
  </w:style>
  <w:style w:type="character" w:customStyle="1" w:styleId="B1Char">
    <w:name w:val="B1 Char"/>
    <w:link w:val="B1"/>
    <w:rsid w:val="009227B3"/>
    <w:rPr>
      <w:rFonts w:ascii="Times New Roman" w:eastAsiaTheme="minorEastAsia" w:hAnsi="Times New Roman"/>
      <w:lang w:val="en-GB" w:eastAsia="en-US"/>
    </w:rPr>
  </w:style>
  <w:style w:type="table" w:customStyle="1" w:styleId="7">
    <w:name w:val="网格型7"/>
    <w:basedOn w:val="a1"/>
    <w:next w:val="af4"/>
    <w:qFormat/>
    <w:rsid w:val="00D27A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85538112">
      <w:bodyDiv w:val="1"/>
      <w:marLeft w:val="0"/>
      <w:marRight w:val="0"/>
      <w:marTop w:val="0"/>
      <w:marBottom w:val="0"/>
      <w:divBdr>
        <w:top w:val="none" w:sz="0" w:space="0" w:color="auto"/>
        <w:left w:val="none" w:sz="0" w:space="0" w:color="auto"/>
        <w:bottom w:val="none" w:sz="0" w:space="0" w:color="auto"/>
        <w:right w:val="none" w:sz="0" w:space="0" w:color="auto"/>
      </w:divBdr>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08016789">
      <w:bodyDiv w:val="1"/>
      <w:marLeft w:val="0"/>
      <w:marRight w:val="0"/>
      <w:marTop w:val="0"/>
      <w:marBottom w:val="0"/>
      <w:divBdr>
        <w:top w:val="none" w:sz="0" w:space="0" w:color="auto"/>
        <w:left w:val="none" w:sz="0" w:space="0" w:color="auto"/>
        <w:bottom w:val="none" w:sz="0" w:space="0" w:color="auto"/>
        <w:right w:val="none" w:sz="0" w:space="0" w:color="auto"/>
      </w:divBdr>
    </w:div>
    <w:div w:id="162166607">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189538496">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35095049">
      <w:bodyDiv w:val="1"/>
      <w:marLeft w:val="0"/>
      <w:marRight w:val="0"/>
      <w:marTop w:val="0"/>
      <w:marBottom w:val="0"/>
      <w:divBdr>
        <w:top w:val="none" w:sz="0" w:space="0" w:color="auto"/>
        <w:left w:val="none" w:sz="0" w:space="0" w:color="auto"/>
        <w:bottom w:val="none" w:sz="0" w:space="0" w:color="auto"/>
        <w:right w:val="none" w:sz="0" w:space="0" w:color="auto"/>
      </w:divBdr>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318462521">
      <w:bodyDiv w:val="1"/>
      <w:marLeft w:val="0"/>
      <w:marRight w:val="0"/>
      <w:marTop w:val="0"/>
      <w:marBottom w:val="0"/>
      <w:divBdr>
        <w:top w:val="none" w:sz="0" w:space="0" w:color="auto"/>
        <w:left w:val="none" w:sz="0" w:space="0" w:color="auto"/>
        <w:bottom w:val="none" w:sz="0" w:space="0" w:color="auto"/>
        <w:right w:val="none" w:sz="0" w:space="0" w:color="auto"/>
      </w:divBdr>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15518786">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469371090">
      <w:bodyDiv w:val="1"/>
      <w:marLeft w:val="0"/>
      <w:marRight w:val="0"/>
      <w:marTop w:val="0"/>
      <w:marBottom w:val="0"/>
      <w:divBdr>
        <w:top w:val="none" w:sz="0" w:space="0" w:color="auto"/>
        <w:left w:val="none" w:sz="0" w:space="0" w:color="auto"/>
        <w:bottom w:val="none" w:sz="0" w:space="0" w:color="auto"/>
        <w:right w:val="none" w:sz="0" w:space="0" w:color="auto"/>
      </w:divBdr>
    </w:div>
    <w:div w:id="482161688">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49540968">
      <w:bodyDiv w:val="1"/>
      <w:marLeft w:val="0"/>
      <w:marRight w:val="0"/>
      <w:marTop w:val="0"/>
      <w:marBottom w:val="0"/>
      <w:divBdr>
        <w:top w:val="none" w:sz="0" w:space="0" w:color="auto"/>
        <w:left w:val="none" w:sz="0" w:space="0" w:color="auto"/>
        <w:bottom w:val="none" w:sz="0" w:space="0" w:color="auto"/>
        <w:right w:val="none" w:sz="0" w:space="0" w:color="auto"/>
      </w:divBdr>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598877360">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679311904">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777679789">
      <w:bodyDiv w:val="1"/>
      <w:marLeft w:val="0"/>
      <w:marRight w:val="0"/>
      <w:marTop w:val="0"/>
      <w:marBottom w:val="0"/>
      <w:divBdr>
        <w:top w:val="none" w:sz="0" w:space="0" w:color="auto"/>
        <w:left w:val="none" w:sz="0" w:space="0" w:color="auto"/>
        <w:bottom w:val="none" w:sz="0" w:space="0" w:color="auto"/>
        <w:right w:val="none" w:sz="0" w:space="0" w:color="auto"/>
      </w:divBdr>
    </w:div>
    <w:div w:id="794369302">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2114461">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77477642">
      <w:bodyDiv w:val="1"/>
      <w:marLeft w:val="0"/>
      <w:marRight w:val="0"/>
      <w:marTop w:val="0"/>
      <w:marBottom w:val="0"/>
      <w:divBdr>
        <w:top w:val="none" w:sz="0" w:space="0" w:color="auto"/>
        <w:left w:val="none" w:sz="0" w:space="0" w:color="auto"/>
        <w:bottom w:val="none" w:sz="0" w:space="0" w:color="auto"/>
        <w:right w:val="none" w:sz="0" w:space="0" w:color="auto"/>
      </w:divBdr>
    </w:div>
    <w:div w:id="879901223">
      <w:bodyDiv w:val="1"/>
      <w:marLeft w:val="0"/>
      <w:marRight w:val="0"/>
      <w:marTop w:val="0"/>
      <w:marBottom w:val="0"/>
      <w:divBdr>
        <w:top w:val="none" w:sz="0" w:space="0" w:color="auto"/>
        <w:left w:val="none" w:sz="0" w:space="0" w:color="auto"/>
        <w:bottom w:val="none" w:sz="0" w:space="0" w:color="auto"/>
        <w:right w:val="none" w:sz="0" w:space="0" w:color="auto"/>
      </w:divBdr>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14901010">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3701105">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372245">
      <w:bodyDiv w:val="1"/>
      <w:marLeft w:val="0"/>
      <w:marRight w:val="0"/>
      <w:marTop w:val="0"/>
      <w:marBottom w:val="0"/>
      <w:divBdr>
        <w:top w:val="none" w:sz="0" w:space="0" w:color="auto"/>
        <w:left w:val="none" w:sz="0" w:space="0" w:color="auto"/>
        <w:bottom w:val="none" w:sz="0" w:space="0" w:color="auto"/>
        <w:right w:val="none" w:sz="0" w:space="0" w:color="auto"/>
      </w:divBdr>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155951776">
      <w:bodyDiv w:val="1"/>
      <w:marLeft w:val="0"/>
      <w:marRight w:val="0"/>
      <w:marTop w:val="0"/>
      <w:marBottom w:val="0"/>
      <w:divBdr>
        <w:top w:val="none" w:sz="0" w:space="0" w:color="auto"/>
        <w:left w:val="none" w:sz="0" w:space="0" w:color="auto"/>
        <w:bottom w:val="none" w:sz="0" w:space="0" w:color="auto"/>
        <w:right w:val="none" w:sz="0" w:space="0" w:color="auto"/>
      </w:divBdr>
    </w:div>
    <w:div w:id="1159729977">
      <w:bodyDiv w:val="1"/>
      <w:marLeft w:val="0"/>
      <w:marRight w:val="0"/>
      <w:marTop w:val="0"/>
      <w:marBottom w:val="0"/>
      <w:divBdr>
        <w:top w:val="none" w:sz="0" w:space="0" w:color="auto"/>
        <w:left w:val="none" w:sz="0" w:space="0" w:color="auto"/>
        <w:bottom w:val="none" w:sz="0" w:space="0" w:color="auto"/>
        <w:right w:val="none" w:sz="0" w:space="0" w:color="auto"/>
      </w:divBdr>
    </w:div>
    <w:div w:id="1183671751">
      <w:bodyDiv w:val="1"/>
      <w:marLeft w:val="0"/>
      <w:marRight w:val="0"/>
      <w:marTop w:val="0"/>
      <w:marBottom w:val="0"/>
      <w:divBdr>
        <w:top w:val="none" w:sz="0" w:space="0" w:color="auto"/>
        <w:left w:val="none" w:sz="0" w:space="0" w:color="auto"/>
        <w:bottom w:val="none" w:sz="0" w:space="0" w:color="auto"/>
        <w:right w:val="none" w:sz="0" w:space="0" w:color="auto"/>
      </w:divBdr>
    </w:div>
    <w:div w:id="1200508472">
      <w:bodyDiv w:val="1"/>
      <w:marLeft w:val="0"/>
      <w:marRight w:val="0"/>
      <w:marTop w:val="0"/>
      <w:marBottom w:val="0"/>
      <w:divBdr>
        <w:top w:val="none" w:sz="0" w:space="0" w:color="auto"/>
        <w:left w:val="none" w:sz="0" w:space="0" w:color="auto"/>
        <w:bottom w:val="none" w:sz="0" w:space="0" w:color="auto"/>
        <w:right w:val="none" w:sz="0" w:space="0" w:color="auto"/>
      </w:divBdr>
    </w:div>
    <w:div w:id="1217400840">
      <w:bodyDiv w:val="1"/>
      <w:marLeft w:val="0"/>
      <w:marRight w:val="0"/>
      <w:marTop w:val="0"/>
      <w:marBottom w:val="0"/>
      <w:divBdr>
        <w:top w:val="none" w:sz="0" w:space="0" w:color="auto"/>
        <w:left w:val="none" w:sz="0" w:space="0" w:color="auto"/>
        <w:bottom w:val="none" w:sz="0" w:space="0" w:color="auto"/>
        <w:right w:val="none" w:sz="0" w:space="0" w:color="auto"/>
      </w:divBdr>
    </w:div>
    <w:div w:id="1243101593">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286044253">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2374418">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39388353">
      <w:bodyDiv w:val="1"/>
      <w:marLeft w:val="0"/>
      <w:marRight w:val="0"/>
      <w:marTop w:val="0"/>
      <w:marBottom w:val="0"/>
      <w:divBdr>
        <w:top w:val="none" w:sz="0" w:space="0" w:color="auto"/>
        <w:left w:val="none" w:sz="0" w:space="0" w:color="auto"/>
        <w:bottom w:val="none" w:sz="0" w:space="0" w:color="auto"/>
        <w:right w:val="none" w:sz="0" w:space="0" w:color="auto"/>
      </w:divBdr>
    </w:div>
    <w:div w:id="1345327140">
      <w:bodyDiv w:val="1"/>
      <w:marLeft w:val="0"/>
      <w:marRight w:val="0"/>
      <w:marTop w:val="0"/>
      <w:marBottom w:val="0"/>
      <w:divBdr>
        <w:top w:val="none" w:sz="0" w:space="0" w:color="auto"/>
        <w:left w:val="none" w:sz="0" w:space="0" w:color="auto"/>
        <w:bottom w:val="none" w:sz="0" w:space="0" w:color="auto"/>
        <w:right w:val="none" w:sz="0" w:space="0" w:color="auto"/>
      </w:divBdr>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38909559">
      <w:bodyDiv w:val="1"/>
      <w:marLeft w:val="0"/>
      <w:marRight w:val="0"/>
      <w:marTop w:val="0"/>
      <w:marBottom w:val="0"/>
      <w:divBdr>
        <w:top w:val="none" w:sz="0" w:space="0" w:color="auto"/>
        <w:left w:val="none" w:sz="0" w:space="0" w:color="auto"/>
        <w:bottom w:val="none" w:sz="0" w:space="0" w:color="auto"/>
        <w:right w:val="none" w:sz="0" w:space="0" w:color="auto"/>
      </w:divBdr>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3451953">
      <w:bodyDiv w:val="1"/>
      <w:marLeft w:val="0"/>
      <w:marRight w:val="0"/>
      <w:marTop w:val="0"/>
      <w:marBottom w:val="0"/>
      <w:divBdr>
        <w:top w:val="none" w:sz="0" w:space="0" w:color="auto"/>
        <w:left w:val="none" w:sz="0" w:space="0" w:color="auto"/>
        <w:bottom w:val="none" w:sz="0" w:space="0" w:color="auto"/>
        <w:right w:val="none" w:sz="0" w:space="0" w:color="auto"/>
      </w:divBdr>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06048897">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16211350">
      <w:bodyDiv w:val="1"/>
      <w:marLeft w:val="0"/>
      <w:marRight w:val="0"/>
      <w:marTop w:val="0"/>
      <w:marBottom w:val="0"/>
      <w:divBdr>
        <w:top w:val="none" w:sz="0" w:space="0" w:color="auto"/>
        <w:left w:val="none" w:sz="0" w:space="0" w:color="auto"/>
        <w:bottom w:val="none" w:sz="0" w:space="0" w:color="auto"/>
        <w:right w:val="none" w:sz="0" w:space="0" w:color="auto"/>
      </w:divBdr>
    </w:div>
    <w:div w:id="1668435543">
      <w:bodyDiv w:val="1"/>
      <w:marLeft w:val="0"/>
      <w:marRight w:val="0"/>
      <w:marTop w:val="0"/>
      <w:marBottom w:val="0"/>
      <w:divBdr>
        <w:top w:val="none" w:sz="0" w:space="0" w:color="auto"/>
        <w:left w:val="none" w:sz="0" w:space="0" w:color="auto"/>
        <w:bottom w:val="none" w:sz="0" w:space="0" w:color="auto"/>
        <w:right w:val="none" w:sz="0" w:space="0" w:color="auto"/>
      </w:divBdr>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07019767">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3091729">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800878293">
      <w:bodyDiv w:val="1"/>
      <w:marLeft w:val="0"/>
      <w:marRight w:val="0"/>
      <w:marTop w:val="0"/>
      <w:marBottom w:val="0"/>
      <w:divBdr>
        <w:top w:val="none" w:sz="0" w:space="0" w:color="auto"/>
        <w:left w:val="none" w:sz="0" w:space="0" w:color="auto"/>
        <w:bottom w:val="none" w:sz="0" w:space="0" w:color="auto"/>
        <w:right w:val="none" w:sz="0" w:space="0" w:color="auto"/>
      </w:divBdr>
    </w:div>
    <w:div w:id="1821536385">
      <w:bodyDiv w:val="1"/>
      <w:marLeft w:val="0"/>
      <w:marRight w:val="0"/>
      <w:marTop w:val="0"/>
      <w:marBottom w:val="0"/>
      <w:divBdr>
        <w:top w:val="none" w:sz="0" w:space="0" w:color="auto"/>
        <w:left w:val="none" w:sz="0" w:space="0" w:color="auto"/>
        <w:bottom w:val="none" w:sz="0" w:space="0" w:color="auto"/>
        <w:right w:val="none" w:sz="0" w:space="0" w:color="auto"/>
      </w:divBdr>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859925936">
      <w:bodyDiv w:val="1"/>
      <w:marLeft w:val="0"/>
      <w:marRight w:val="0"/>
      <w:marTop w:val="0"/>
      <w:marBottom w:val="0"/>
      <w:divBdr>
        <w:top w:val="none" w:sz="0" w:space="0" w:color="auto"/>
        <w:left w:val="none" w:sz="0" w:space="0" w:color="auto"/>
        <w:bottom w:val="none" w:sz="0" w:space="0" w:color="auto"/>
        <w:right w:val="none" w:sz="0" w:space="0" w:color="auto"/>
      </w:divBdr>
    </w:div>
    <w:div w:id="1868789663">
      <w:bodyDiv w:val="1"/>
      <w:marLeft w:val="0"/>
      <w:marRight w:val="0"/>
      <w:marTop w:val="0"/>
      <w:marBottom w:val="0"/>
      <w:divBdr>
        <w:top w:val="none" w:sz="0" w:space="0" w:color="auto"/>
        <w:left w:val="none" w:sz="0" w:space="0" w:color="auto"/>
        <w:bottom w:val="none" w:sz="0" w:space="0" w:color="auto"/>
        <w:right w:val="none" w:sz="0" w:space="0" w:color="auto"/>
      </w:divBdr>
    </w:div>
    <w:div w:id="1897354880">
      <w:bodyDiv w:val="1"/>
      <w:marLeft w:val="0"/>
      <w:marRight w:val="0"/>
      <w:marTop w:val="0"/>
      <w:marBottom w:val="0"/>
      <w:divBdr>
        <w:top w:val="none" w:sz="0" w:space="0" w:color="auto"/>
        <w:left w:val="none" w:sz="0" w:space="0" w:color="auto"/>
        <w:bottom w:val="none" w:sz="0" w:space="0" w:color="auto"/>
        <w:right w:val="none" w:sz="0" w:space="0" w:color="auto"/>
      </w:divBdr>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43703943">
      <w:bodyDiv w:val="1"/>
      <w:marLeft w:val="0"/>
      <w:marRight w:val="0"/>
      <w:marTop w:val="0"/>
      <w:marBottom w:val="0"/>
      <w:divBdr>
        <w:top w:val="none" w:sz="0" w:space="0" w:color="auto"/>
        <w:left w:val="none" w:sz="0" w:space="0" w:color="auto"/>
        <w:bottom w:val="none" w:sz="0" w:space="0" w:color="auto"/>
        <w:right w:val="none" w:sz="0" w:space="0" w:color="auto"/>
      </w:divBdr>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8D9D3-FF23-4710-98B8-D680C2D90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5836</TotalTime>
  <Pages>2</Pages>
  <Words>427</Words>
  <Characters>2434</Characters>
  <Application>Microsoft Office Word</Application>
  <DocSecurity>0</DocSecurity>
  <Lines>20</Lines>
  <Paragraphs>5</Paragraphs>
  <ScaleCrop>false</ScaleCrop>
  <Company>Huawei Technologies Co.,Ltd.</Company>
  <LinksUpToDate>false</LinksUpToDate>
  <CharactersWithSpaces>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37</cp:revision>
  <dcterms:created xsi:type="dcterms:W3CDTF">2021-12-16T11:56:00Z</dcterms:created>
  <dcterms:modified xsi:type="dcterms:W3CDTF">2023-09-27T16:44:00Z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(3)w9c/I/mAP2cr4geFj3aQ2b3TEj3F1SP1hCejCDEDP+9n+8YxLIQl52EgD6bMJVSwnaex7fGp
ifEbQcRr6PntkiuDLnq1xsGsyOcPl8eEmgI36qiyNYD8pYPVg0XQC7qH8dr0GA1LTNIVPdte
MCBNY1seTFWlfveuTrBInd9xbMMiFrDvo5DYkmf9fIzgtMPfjXU+CnOjjE4p5K3aCXlbBbCc
rpCnx2P+/jg8EyIC9Q</vt:lpwstr>
  </property>
  <property fmtid="{D5CDD505-2E9C-101B-9397-08002B2CF9AE}" pid="3" name="_2015_ms_pID_7253431">
    <vt:lpwstr>eEOL6b8SUhFOVWAr1wQuHDGjkPprO/7bx9yDd269/Uui0VDyg3ljNy
TaOvVS1TEa4iIGk3tjSY9zMEG9lvRNzl5hwFGoIiR8sbpr9yWpxx/0xqZklhbf/ARbkzvwbK
p7Ws3vPJPL0xXMS7C8JAfDxRFCNTz580D5xFE0AninaE+nJQsD8SRSPytgyoQHDCkJdFLNUw
vH0H+PdeF4NmjaoyK+30adsH7GlSEzuENNED</vt:lpwstr>
  </property>
  <property fmtid="{D5CDD505-2E9C-101B-9397-08002B2CF9AE}" pid="4" name="_2015_ms_pID_7253432">
    <vt:lpwstr>xDWgzC/4iSJ803tUsDqu3Zg=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1695830244</vt:lpwstr>
  </property>
</Properties>
</file>